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B703F" w:rsidP="5AB73775" w:rsidRDefault="00EB703F" w14:paraId="7DFFDFDA" w14:textId="7E89AD79">
      <w:pPr>
        <w:pStyle w:val="Heading1"/>
        <w:jc w:val="center"/>
        <w:rPr>
          <w:sz w:val="40"/>
          <w:szCs w:val="40"/>
          <w:lang w:val="en-CA"/>
        </w:rPr>
      </w:pPr>
      <w:r w:rsidRPr="5AB73775">
        <w:rPr>
          <w:sz w:val="36"/>
          <w:szCs w:val="36"/>
          <w:lang w:val="en-CA"/>
        </w:rPr>
        <w:t xml:space="preserve">Concept Note </w:t>
      </w:r>
    </w:p>
    <w:p w:rsidR="00EB703F" w:rsidP="5AB73775" w:rsidRDefault="281A0D7A" w14:paraId="0422DA5F" w14:textId="5FB2E6F1">
      <w:pPr>
        <w:pStyle w:val="Heading2"/>
        <w:jc w:val="center"/>
        <w:rPr>
          <w:sz w:val="28"/>
          <w:szCs w:val="28"/>
          <w:lang w:val="en-CA"/>
        </w:rPr>
      </w:pPr>
      <w:r w:rsidRPr="3F5CABF2">
        <w:rPr>
          <w:sz w:val="28"/>
          <w:szCs w:val="28"/>
          <w:lang w:val="en-CA"/>
        </w:rPr>
        <w:t>Insulin</w:t>
      </w:r>
      <w:r w:rsidRPr="3F5CABF2" w:rsidR="00EB703F">
        <w:rPr>
          <w:sz w:val="28"/>
          <w:szCs w:val="28"/>
          <w:lang w:val="en-CA"/>
        </w:rPr>
        <w:t xml:space="preserve"> </w:t>
      </w:r>
      <w:r w:rsidRPr="3F5CABF2" w:rsidR="4077A173">
        <w:rPr>
          <w:sz w:val="28"/>
          <w:szCs w:val="28"/>
          <w:lang w:val="en-CA"/>
        </w:rPr>
        <w:t xml:space="preserve">Donation </w:t>
      </w:r>
      <w:r w:rsidRPr="3F5CABF2" w:rsidR="76CF61FA">
        <w:rPr>
          <w:sz w:val="28"/>
          <w:szCs w:val="28"/>
          <w:lang w:val="en-CA"/>
        </w:rPr>
        <w:t xml:space="preserve">by Novo Nordisk </w:t>
      </w:r>
      <w:r w:rsidRPr="3F5CABF2" w:rsidR="4077A173">
        <w:rPr>
          <w:sz w:val="28"/>
          <w:szCs w:val="28"/>
          <w:lang w:val="en-CA"/>
        </w:rPr>
        <w:t xml:space="preserve">as part of COVID-19 Response </w:t>
      </w:r>
      <w:bookmarkStart w:name="_GoBack" w:id="0"/>
      <w:bookmarkEnd w:id="0"/>
    </w:p>
    <w:p w:rsidR="3F5CABF2" w:rsidP="3F5CABF2" w:rsidRDefault="3F5CABF2" w14:paraId="243F6253" w14:textId="47A22305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EB703F" w:rsidP="00EB703F" w:rsidRDefault="00EB703F" w14:paraId="2A16C3DD" w14:textId="77777777">
      <w:pPr>
        <w:spacing w:after="0" w:line="240" w:lineRule="auto"/>
        <w:jc w:val="both"/>
        <w:rPr>
          <w:rFonts w:ascii="Calibri" w:hAnsi="Calibri" w:cs="Calibri"/>
          <w:b/>
        </w:rPr>
      </w:pPr>
      <w:r w:rsidRPr="6C931B30" w:rsidR="188A1FEA">
        <w:rPr>
          <w:rFonts w:ascii="Calibri" w:hAnsi="Calibri" w:cs="Calibri"/>
          <w:b w:val="1"/>
          <w:bCs w:val="1"/>
        </w:rPr>
        <w:t xml:space="preserve">Background </w:t>
      </w:r>
      <w:r w:rsidRPr="6C931B30" w:rsidR="188A1FEA">
        <w:rPr>
          <w:rFonts w:ascii="Calibri" w:hAnsi="Calibri" w:cs="Calibri"/>
          <w:b w:val="1"/>
          <w:bCs w:val="1"/>
        </w:rPr>
        <w:t xml:space="preserve">and </w:t>
      </w:r>
      <w:r w:rsidRPr="6C931B30" w:rsidR="188A1FEA">
        <w:rPr>
          <w:rFonts w:ascii="Calibri" w:hAnsi="Calibri" w:cs="Calibri"/>
          <w:b w:val="1"/>
          <w:bCs w:val="1"/>
        </w:rPr>
        <w:t>Rationale</w:t>
      </w:r>
    </w:p>
    <w:p w:rsidR="6C931B30" w:rsidP="6C931B30" w:rsidRDefault="6C931B30" w14:paraId="2084E115" w14:textId="08C75723">
      <w:pPr>
        <w:spacing w:after="0" w:line="240" w:lineRule="auto"/>
        <w:jc w:val="both"/>
        <w:rPr>
          <w:rFonts w:ascii="Calibri" w:hAnsi="Calibri" w:cs="Calibri"/>
        </w:rPr>
      </w:pPr>
    </w:p>
    <w:p w:rsidRPr="003F49E6" w:rsidR="00EB703F" w:rsidP="617285D3" w:rsidRDefault="721C7110" w14:paraId="4664B726" w14:textId="1A627803">
      <w:pPr>
        <w:spacing w:after="0" w:line="240" w:lineRule="auto"/>
        <w:jc w:val="both"/>
        <w:rPr>
          <w:rFonts w:ascii="Calibri" w:hAnsi="Calibri" w:cs="Calibri"/>
        </w:rPr>
      </w:pPr>
      <w:r w:rsidRPr="617285D3">
        <w:rPr>
          <w:rFonts w:ascii="Calibri" w:hAnsi="Calibri" w:cs="Calibri"/>
        </w:rPr>
        <w:t xml:space="preserve">The </w:t>
      </w:r>
      <w:r w:rsidRPr="617285D3" w:rsidR="49A85F81">
        <w:rPr>
          <w:rFonts w:ascii="Calibri" w:hAnsi="Calibri" w:cs="Calibri"/>
        </w:rPr>
        <w:t xml:space="preserve">intended </w:t>
      </w:r>
      <w:r w:rsidRPr="617285D3">
        <w:rPr>
          <w:rFonts w:ascii="Calibri" w:hAnsi="Calibri" w:cs="Calibri"/>
        </w:rPr>
        <w:t xml:space="preserve">contribution by Norvo Nordisk </w:t>
      </w:r>
      <w:r w:rsidRPr="617285D3" w:rsidR="455474EC">
        <w:rPr>
          <w:rFonts w:ascii="Calibri" w:hAnsi="Calibri" w:cs="Calibri"/>
          <w:lang w:val="en-US"/>
        </w:rPr>
        <w:t>of 542,000 vials of insulin</w:t>
      </w:r>
      <w:r w:rsidRPr="617285D3" w:rsidR="455474EC">
        <w:rPr>
          <w:rFonts w:ascii="Calibri" w:hAnsi="Calibri" w:cs="Calibri"/>
        </w:rPr>
        <w:t xml:space="preserve"> </w:t>
      </w:r>
      <w:r w:rsidRPr="617285D3">
        <w:rPr>
          <w:rFonts w:ascii="Calibri" w:hAnsi="Calibri" w:cs="Calibri"/>
        </w:rPr>
        <w:t>relates directly towards achievement of Output 1.1 and 1.2 ensuring</w:t>
      </w:r>
      <w:r w:rsidRPr="617285D3" w:rsidR="59DBCFDC">
        <w:rPr>
          <w:rFonts w:ascii="Calibri" w:hAnsi="Calibri" w:cs="Calibri"/>
        </w:rPr>
        <w:t xml:space="preserve"> increase access to essential health services (including promotion, prevention, curative, rehabilitative and palliative care) with a focus on primary health care</w:t>
      </w:r>
      <w:r w:rsidRPr="617285D3" w:rsidR="1763880D">
        <w:rPr>
          <w:rFonts w:ascii="Calibri" w:hAnsi="Calibri" w:cs="Calibri"/>
        </w:rPr>
        <w:t xml:space="preserve">. </w:t>
      </w:r>
    </w:p>
    <w:p w:rsidR="205D4D0B" w:rsidP="617285D3" w:rsidRDefault="205D4D0B" w14:paraId="2EF277B6" w14:textId="58E16532">
      <w:pPr>
        <w:spacing w:after="0" w:line="240" w:lineRule="auto"/>
        <w:jc w:val="both"/>
        <w:rPr>
          <w:rFonts w:ascii="Calibri" w:hAnsi="Calibri" w:cs="Calibri"/>
          <w:lang w:val="en-US"/>
        </w:rPr>
      </w:pPr>
      <w:r w:rsidRPr="6C931B30" w:rsidR="422F56B0">
        <w:rPr>
          <w:rFonts w:ascii="Calibri" w:hAnsi="Calibri" w:cs="Calibri"/>
          <w:lang w:val="en-US"/>
        </w:rPr>
        <w:t>The d</w:t>
      </w:r>
      <w:r w:rsidRPr="6C931B30" w:rsidR="78EA5C0B">
        <w:rPr>
          <w:rFonts w:ascii="Calibri" w:hAnsi="Calibri" w:cs="Calibri"/>
          <w:lang w:val="en-US"/>
        </w:rPr>
        <w:t xml:space="preserve">onation </w:t>
      </w:r>
      <w:r w:rsidRPr="6C931B30" w:rsidR="4121E213">
        <w:rPr>
          <w:rFonts w:ascii="Calibri" w:hAnsi="Calibri" w:cs="Calibri"/>
          <w:lang w:val="en-US"/>
        </w:rPr>
        <w:t>will be procured by WHO</w:t>
      </w:r>
      <w:r w:rsidRPr="6C931B30" w:rsidR="71FB2183">
        <w:rPr>
          <w:rFonts w:ascii="Calibri" w:hAnsi="Calibri" w:cs="Calibri"/>
          <w:lang w:val="en-US"/>
        </w:rPr>
        <w:t xml:space="preserve"> at zero cost for benefitting countries </w:t>
      </w:r>
      <w:r w:rsidRPr="6C931B30" w:rsidR="1B6EA2A4">
        <w:rPr>
          <w:rFonts w:ascii="Calibri" w:hAnsi="Calibri" w:cs="Calibri"/>
          <w:lang w:val="en-US"/>
        </w:rPr>
        <w:t>from</w:t>
      </w:r>
      <w:r w:rsidRPr="6C931B30" w:rsidR="71FB2183">
        <w:rPr>
          <w:rFonts w:ascii="Calibri" w:hAnsi="Calibri" w:cs="Calibri"/>
          <w:lang w:val="en-US"/>
        </w:rPr>
        <w:t xml:space="preserve"> Norvo Nordisk under the current LT</w:t>
      </w:r>
      <w:r w:rsidRPr="6C931B30" w:rsidR="41EDFBC0">
        <w:rPr>
          <w:rFonts w:ascii="Calibri" w:hAnsi="Calibri" w:cs="Calibri"/>
          <w:lang w:val="en-US"/>
        </w:rPr>
        <w:t>A with WHO</w:t>
      </w:r>
      <w:r w:rsidRPr="6C931B30" w:rsidR="190301E5">
        <w:rPr>
          <w:rFonts w:ascii="Calibri" w:hAnsi="Calibri" w:cs="Calibri"/>
          <w:lang w:val="en-US"/>
        </w:rPr>
        <w:t xml:space="preserve"> (HQ/0</w:t>
      </w:r>
      <w:r w:rsidRPr="6C931B30" w:rsidR="3C5C3C09">
        <w:rPr>
          <w:rFonts w:ascii="Calibri" w:hAnsi="Calibri" w:cs="Calibri"/>
          <w:lang w:val="en-US"/>
        </w:rPr>
        <w:t>SS</w:t>
      </w:r>
      <w:r w:rsidRPr="6C931B30" w:rsidR="190301E5">
        <w:rPr>
          <w:rFonts w:ascii="Calibri" w:hAnsi="Calibri" w:cs="Calibri"/>
          <w:lang w:val="en-US"/>
        </w:rPr>
        <w:t xml:space="preserve">/CPC/C/0000185) </w:t>
      </w:r>
    </w:p>
    <w:p w:rsidR="6C931B30" w:rsidP="6C931B30" w:rsidRDefault="6C931B30" w14:paraId="5A90821D" w14:textId="4A655F8F">
      <w:pPr>
        <w:spacing w:after="0" w:line="240" w:lineRule="auto"/>
        <w:rPr>
          <w:rFonts w:ascii="Calibri" w:hAnsi="Calibri" w:eastAsia="Times New Roman" w:cs="Times New Roman"/>
          <w:lang w:val="en-US" w:eastAsia="ja-JP"/>
        </w:rPr>
      </w:pPr>
    </w:p>
    <w:p w:rsidR="02355A15" w:rsidP="53E554D0" w:rsidRDefault="02355A15" w14:paraId="166DAF63" w14:textId="5BDA93ED">
      <w:pPr>
        <w:spacing w:after="0" w:line="240" w:lineRule="auto"/>
        <w:rPr>
          <w:rFonts w:ascii="Calibri" w:hAnsi="Calibri" w:eastAsia="Times New Roman" w:cs="Times New Roman"/>
          <w:lang w:eastAsia="ja-JP"/>
        </w:rPr>
      </w:pPr>
      <w:r w:rsidRPr="6C931B30" w:rsidR="20935F9E">
        <w:rPr>
          <w:rFonts w:ascii="Calibri" w:hAnsi="Calibri" w:eastAsia="Times New Roman" w:cs="Times New Roman"/>
          <w:lang w:val="en-US" w:eastAsia="ja-JP"/>
        </w:rPr>
        <w:t xml:space="preserve">This is an exceptional donation of a known and highly procured essential drug, as part of COVID-19 global response, building on an existing contractual agreement between WHO and Novo Nordisk. The donation only covers a gap within a defined timeframe of 6 months as per donation letter and countries will be informed accordingly. Insulin is not a new medicine and almost all countries have a system of pharmaco-vigilance in place. WHO will ensure that distribution of donated items are not accompanied by any promotional </w:t>
      </w:r>
      <w:r w:rsidRPr="6C931B30" w:rsidR="20935F9E">
        <w:rPr>
          <w:rFonts w:ascii="Calibri" w:hAnsi="Calibri" w:eastAsia="Times New Roman" w:cs="Times New Roman"/>
          <w:lang w:val="en-US" w:eastAsia="ja-JP"/>
        </w:rPr>
        <w:t>elements.</w:t>
      </w:r>
    </w:p>
    <w:p w:rsidR="6C931B30" w:rsidP="6C931B30" w:rsidRDefault="6C931B30" w14:paraId="37A3210A" w14:textId="0956178C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</w:p>
    <w:p w:rsidR="156CCC3F" w:rsidP="6C931B30" w:rsidRDefault="156CCC3F" w14:paraId="68395554" w14:textId="4F7577D7">
      <w:pPr>
        <w:pStyle w:val="Normal"/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6C931B30" w:rsidR="156CCC3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The offer has been made to all organisations providing humanitarian relief, which currently have long-term agreements for the supply of insulin with Novo Nordisk – both UN and non-UN agencies. Amongs</w:t>
      </w:r>
      <w:r w:rsidRPr="6C931B30" w:rsidR="047144F5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t</w:t>
      </w:r>
      <w:r w:rsidRPr="6C931B30" w:rsidR="156CCC3F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 xml:space="preserve"> them UNICEF and UNRWA and possibly ICRC and MSF</w:t>
      </w:r>
      <w:r w:rsidRPr="6C931B30" w:rsidR="042B42C0"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  <w:t>.</w:t>
      </w:r>
    </w:p>
    <w:p w:rsidR="6C931B30" w:rsidP="6C931B30" w:rsidRDefault="6C931B30" w14:paraId="5DE7170F" w14:textId="2DFF3761">
      <w:pPr>
        <w:pStyle w:val="Normal"/>
        <w:spacing w:after="0" w:line="240" w:lineRule="auto"/>
        <w:rPr>
          <w:rFonts w:ascii="Calibri" w:hAnsi="Calibri" w:eastAsia="Times New Roman" w:cs="Times New Roman"/>
          <w:color w:val="000000" w:themeColor="text1" w:themeTint="FF" w:themeShade="FF"/>
          <w:lang w:val="en-US" w:eastAsia="ja-JP"/>
        </w:rPr>
      </w:pPr>
    </w:p>
    <w:p w:rsidRPr="006B5FD4" w:rsidR="00EB703F" w:rsidP="617285D3" w:rsidRDefault="00EB703F" w14:paraId="2EC83CBB" w14:textId="4BCE4771">
      <w:pPr>
        <w:spacing w:after="0" w:line="240" w:lineRule="auto"/>
        <w:jc w:val="both"/>
        <w:rPr>
          <w:rFonts w:ascii="Calibri" w:hAnsi="Calibri" w:cs="Calibri"/>
          <w:lang w:val="en-US"/>
        </w:rPr>
      </w:pPr>
      <w:r w:rsidRPr="5AB73775">
        <w:rPr>
          <w:rFonts w:ascii="Calibri" w:hAnsi="Calibri" w:cs="Calibri"/>
          <w:b/>
          <w:bCs/>
          <w:lang w:val="en-US"/>
        </w:rPr>
        <w:t xml:space="preserve">Objectives </w:t>
      </w:r>
      <w:r w:rsidRPr="5AB73775" w:rsidR="133E8E65">
        <w:rPr>
          <w:rFonts w:ascii="Calibri" w:hAnsi="Calibri" w:cs="Calibri"/>
          <w:lang w:val="en-US"/>
        </w:rPr>
        <w:t xml:space="preserve">Providing insulin supplies to countries where it’s needed most </w:t>
      </w:r>
    </w:p>
    <w:p w:rsidRPr="006B5FD4" w:rsidR="00EB703F" w:rsidP="617285D3" w:rsidRDefault="00EB703F" w14:paraId="259C69A2" w14:textId="6C3257F3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</w:p>
    <w:p w:rsidRPr="006B5FD4" w:rsidR="00EB703F" w:rsidP="617285D3" w:rsidRDefault="00EB703F" w14:paraId="1887E3B7" w14:textId="2E827503">
      <w:pPr>
        <w:spacing w:after="0" w:line="240" w:lineRule="auto"/>
        <w:jc w:val="both"/>
        <w:rPr>
          <w:rFonts w:ascii="Calibri" w:hAnsi="Calibri" w:cs="Calibri"/>
          <w:lang w:val="en-US"/>
        </w:rPr>
      </w:pPr>
      <w:r w:rsidRPr="617285D3">
        <w:rPr>
          <w:rFonts w:ascii="Calibri" w:hAnsi="Calibri" w:cs="Calibri"/>
          <w:b/>
          <w:bCs/>
          <w:lang w:val="en-US"/>
        </w:rPr>
        <w:t>Roles and Responsibilities</w:t>
      </w:r>
    </w:p>
    <w:p w:rsidR="617285D3" w:rsidP="617285D3" w:rsidRDefault="617285D3" w14:paraId="3B1E05D1" w14:textId="5D69D6D9">
      <w:pPr>
        <w:spacing w:after="0" w:line="240" w:lineRule="auto"/>
        <w:jc w:val="both"/>
        <w:rPr>
          <w:rFonts w:ascii="Calibri" w:hAnsi="Calibri" w:cs="Calibri"/>
          <w:b/>
          <w:bCs/>
          <w:lang w:val="en-US"/>
        </w:rPr>
      </w:pPr>
    </w:p>
    <w:p w:rsidR="00EB703F" w:rsidP="617285D3" w:rsidRDefault="00EB703F" w14:paraId="6239490F" w14:textId="69E7162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lang w:val="en-US"/>
        </w:rPr>
      </w:pPr>
      <w:r w:rsidRPr="617285D3">
        <w:rPr>
          <w:rFonts w:ascii="Calibri" w:hAnsi="Calibri" w:cs="Calibri"/>
          <w:lang w:val="en-US"/>
        </w:rPr>
        <w:t>The World Health Organization will be responsible for</w:t>
      </w:r>
      <w:r w:rsidRPr="617285D3" w:rsidR="7FC31356">
        <w:rPr>
          <w:rFonts w:ascii="Calibri" w:hAnsi="Calibri" w:cs="Calibri"/>
          <w:lang w:val="en-US"/>
        </w:rPr>
        <w:t xml:space="preserve"> selecting recipient countries and </w:t>
      </w:r>
      <w:r w:rsidRPr="617285D3" w:rsidR="77B18C39">
        <w:rPr>
          <w:rFonts w:ascii="Calibri" w:hAnsi="Calibri" w:cs="Calibri"/>
          <w:lang w:val="en-US"/>
        </w:rPr>
        <w:t xml:space="preserve">procuring the insulin at zero cost </w:t>
      </w:r>
    </w:p>
    <w:p w:rsidR="00EB703F" w:rsidP="00EB703F" w:rsidRDefault="00EB703F" w14:paraId="4AB4AD33" w14:textId="77777777">
      <w:pPr>
        <w:spacing w:after="0" w:line="240" w:lineRule="auto"/>
        <w:ind w:firstLine="360"/>
        <w:jc w:val="both"/>
        <w:rPr>
          <w:rFonts w:ascii="Calibri" w:hAnsi="Calibri" w:cs="Calibri"/>
          <w:lang w:val="en-US"/>
        </w:rPr>
      </w:pPr>
    </w:p>
    <w:p w:rsidRPr="006B5FD4" w:rsidR="00EB703F" w:rsidP="00EB703F" w:rsidRDefault="00EB703F" w14:paraId="106554D2" w14:textId="7DC05CBE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  <w:lang w:val="en-US"/>
        </w:rPr>
      </w:pPr>
      <w:r w:rsidRPr="53E554D0">
        <w:rPr>
          <w:rFonts w:ascii="Calibri" w:hAnsi="Calibri" w:cs="Calibri"/>
          <w:lang w:val="en-US"/>
        </w:rPr>
        <w:t xml:space="preserve">The </w:t>
      </w:r>
      <w:r w:rsidRPr="53E554D0" w:rsidR="27847800">
        <w:rPr>
          <w:rFonts w:ascii="Calibri" w:hAnsi="Calibri" w:cs="Calibri"/>
          <w:lang w:val="en-US"/>
        </w:rPr>
        <w:t xml:space="preserve">Norvo Nordisk </w:t>
      </w:r>
      <w:r w:rsidRPr="53E554D0">
        <w:rPr>
          <w:rFonts w:ascii="Calibri" w:hAnsi="Calibri" w:cs="Calibri"/>
          <w:lang w:val="en-US"/>
        </w:rPr>
        <w:t>will be responsible for</w:t>
      </w:r>
      <w:r w:rsidRPr="53E554D0" w:rsidR="51900EC5">
        <w:rPr>
          <w:rFonts w:ascii="Calibri" w:hAnsi="Calibri" w:cs="Calibri"/>
          <w:lang w:val="en-US"/>
        </w:rPr>
        <w:t xml:space="preserve"> </w:t>
      </w:r>
      <w:r w:rsidRPr="53E554D0" w:rsidR="04D7D66A">
        <w:rPr>
          <w:rFonts w:ascii="Calibri" w:hAnsi="Calibri" w:cs="Calibri"/>
          <w:lang w:val="en-US"/>
        </w:rPr>
        <w:t xml:space="preserve">executing the shipment </w:t>
      </w:r>
      <w:r w:rsidRPr="53E554D0" w:rsidR="70890A0A">
        <w:rPr>
          <w:rFonts w:ascii="Calibri" w:hAnsi="Calibri" w:cs="Calibri"/>
          <w:lang w:val="en-US"/>
        </w:rPr>
        <w:t xml:space="preserve">to recipient countries </w:t>
      </w:r>
      <w:r w:rsidRPr="53E554D0" w:rsidR="2B4B99B0">
        <w:rPr>
          <w:rFonts w:ascii="Calibri" w:hAnsi="Calibri" w:cs="Calibri"/>
          <w:lang w:val="en-US"/>
        </w:rPr>
        <w:t xml:space="preserve">as determined by WHO </w:t>
      </w:r>
      <w:r w:rsidRPr="53E554D0" w:rsidR="1C2BA420">
        <w:rPr>
          <w:rFonts w:ascii="Calibri" w:hAnsi="Calibri" w:cs="Calibri"/>
          <w:lang w:val="en-US"/>
        </w:rPr>
        <w:t xml:space="preserve">including </w:t>
      </w:r>
      <w:r w:rsidRPr="53E554D0" w:rsidR="12443243">
        <w:rPr>
          <w:rFonts w:ascii="Calibri" w:hAnsi="Calibri" w:cs="Calibri"/>
          <w:lang w:val="en-US"/>
        </w:rPr>
        <w:t xml:space="preserve">local cost of </w:t>
      </w:r>
      <w:r w:rsidRPr="53E554D0" w:rsidR="0A482ECF">
        <w:rPr>
          <w:rFonts w:ascii="Calibri" w:hAnsi="Calibri" w:cs="Calibri"/>
          <w:lang w:val="en-US"/>
        </w:rPr>
        <w:t xml:space="preserve">customs clearance and </w:t>
      </w:r>
      <w:r w:rsidRPr="53E554D0" w:rsidR="12443243">
        <w:rPr>
          <w:rFonts w:ascii="Calibri" w:hAnsi="Calibri" w:cs="Calibri"/>
          <w:lang w:val="en-US"/>
        </w:rPr>
        <w:t xml:space="preserve">delivery </w:t>
      </w:r>
      <w:r w:rsidRPr="53E554D0" w:rsidR="038A9E36">
        <w:rPr>
          <w:rFonts w:ascii="Calibri" w:hAnsi="Calibri" w:cs="Calibri"/>
          <w:lang w:val="en-US"/>
        </w:rPr>
        <w:t xml:space="preserve">to respective health department </w:t>
      </w:r>
      <w:r w:rsidRPr="53E554D0" w:rsidR="1536F6E0">
        <w:rPr>
          <w:rFonts w:ascii="Calibri" w:hAnsi="Calibri" w:cs="Calibri"/>
          <w:lang w:val="en-US"/>
        </w:rPr>
        <w:t xml:space="preserve">/ facility </w:t>
      </w:r>
      <w:r w:rsidRPr="53E554D0" w:rsidR="12443243">
        <w:rPr>
          <w:rFonts w:ascii="Calibri" w:hAnsi="Calibri" w:cs="Calibri"/>
          <w:lang w:val="en-US"/>
        </w:rPr>
        <w:t xml:space="preserve"> </w:t>
      </w:r>
    </w:p>
    <w:p w:rsidRPr="003F49E6" w:rsidR="00EB703F" w:rsidP="00EB703F" w:rsidRDefault="00EB703F" w14:paraId="66AE7B65" w14:textId="77777777">
      <w:pPr>
        <w:spacing w:after="0"/>
        <w:rPr>
          <w:rFonts w:ascii="Calibri" w:hAnsi="Calibri" w:cs="Calibri"/>
          <w:b/>
          <w:lang w:val="en-US"/>
        </w:rPr>
      </w:pPr>
    </w:p>
    <w:p w:rsidR="00EB703F" w:rsidP="00EB703F" w:rsidRDefault="00EB703F" w14:paraId="4EC0B98B" w14:textId="77777777">
      <w:pPr>
        <w:spacing w:after="0"/>
        <w:rPr>
          <w:rFonts w:ascii="Calibri" w:hAnsi="Calibri" w:cs="Calibri"/>
          <w:b/>
        </w:rPr>
      </w:pPr>
      <w:r w:rsidRPr="617285D3">
        <w:rPr>
          <w:rFonts w:ascii="Calibri" w:hAnsi="Calibri" w:cs="Calibri"/>
          <w:b/>
          <w:bCs/>
        </w:rPr>
        <w:t>Expected Outcomes</w:t>
      </w:r>
    </w:p>
    <w:p w:rsidR="502B9B26" w:rsidP="617285D3" w:rsidRDefault="502B9B26" w14:paraId="4A0DF16F" w14:textId="35E4ECF3">
      <w:pPr>
        <w:spacing w:after="0"/>
        <w:rPr>
          <w:rFonts w:ascii="Calibri" w:hAnsi="Calibri" w:cs="Calibri"/>
        </w:rPr>
      </w:pPr>
      <w:r w:rsidRPr="6C931B30" w:rsidR="2CF6117E">
        <w:rPr>
          <w:rFonts w:ascii="Calibri" w:hAnsi="Calibri" w:cs="Calibri"/>
        </w:rPr>
        <w:t xml:space="preserve">People living with diabetes in </w:t>
      </w:r>
      <w:r w:rsidRPr="6C931B30" w:rsidR="2B7735D0">
        <w:rPr>
          <w:rFonts w:ascii="Calibri" w:hAnsi="Calibri" w:cs="Calibri"/>
        </w:rPr>
        <w:t>recipient</w:t>
      </w:r>
      <w:r w:rsidRPr="6C931B30" w:rsidR="2CF6117E">
        <w:rPr>
          <w:rFonts w:ascii="Calibri" w:hAnsi="Calibri" w:cs="Calibri"/>
        </w:rPr>
        <w:t xml:space="preserve"> countries receive </w:t>
      </w:r>
      <w:r w:rsidRPr="6C931B30" w:rsidR="52BD4E43">
        <w:rPr>
          <w:rFonts w:ascii="Calibri" w:hAnsi="Calibri" w:cs="Calibri"/>
        </w:rPr>
        <w:t xml:space="preserve">supply of </w:t>
      </w:r>
      <w:r w:rsidRPr="6C931B30" w:rsidR="21318B81">
        <w:rPr>
          <w:rFonts w:ascii="Calibri" w:hAnsi="Calibri" w:cs="Calibri"/>
        </w:rPr>
        <w:t xml:space="preserve">insulin for treatment </w:t>
      </w:r>
    </w:p>
    <w:p w:rsidR="6C931B30" w:rsidP="6C931B30" w:rsidRDefault="6C931B30" w14:paraId="415BC459" w14:textId="535AD938">
      <w:pPr>
        <w:pStyle w:val="Normal"/>
        <w:spacing w:after="0"/>
        <w:rPr>
          <w:rFonts w:ascii="Calibri" w:hAnsi="Calibri" w:cs="Calibri"/>
        </w:rPr>
      </w:pPr>
    </w:p>
    <w:p w:rsidR="00EB703F" w:rsidP="00EB703F" w:rsidRDefault="00EB703F" w14:paraId="0FC96B2D" w14:textId="77777777">
      <w:pPr>
        <w:spacing w:after="0"/>
        <w:jc w:val="both"/>
        <w:rPr>
          <w:rFonts w:ascii="Calibri" w:hAnsi="Calibri" w:cs="Calibri"/>
        </w:rPr>
      </w:pPr>
      <w:r w:rsidRPr="617285D3">
        <w:rPr>
          <w:rFonts w:ascii="Calibri" w:hAnsi="Calibri" w:cs="Calibri"/>
          <w:b/>
          <w:bCs/>
        </w:rPr>
        <w:t>Budget and Timeline</w:t>
      </w:r>
    </w:p>
    <w:p w:rsidR="602403E5" w:rsidP="617285D3" w:rsidRDefault="5ED0B03B" w14:paraId="41DEF667" w14:textId="35BE38F4">
      <w:pPr>
        <w:spacing w:after="0"/>
      </w:pPr>
      <w:r w:rsidRPr="53E554D0">
        <w:rPr>
          <w:rFonts w:ascii="Calibri" w:hAnsi="Calibri" w:cs="Calibri"/>
        </w:rPr>
        <w:t>One-off i</w:t>
      </w:r>
      <w:r w:rsidRPr="53E554D0" w:rsidR="602403E5">
        <w:rPr>
          <w:rFonts w:ascii="Calibri" w:hAnsi="Calibri" w:cs="Calibri"/>
        </w:rPr>
        <w:t xml:space="preserve">n-kind support (worth ~1.3 million USD) </w:t>
      </w:r>
      <w:r w:rsidRPr="53E554D0" w:rsidR="3B3B2081">
        <w:rPr>
          <w:rFonts w:ascii="Calibri" w:hAnsi="Calibri" w:cs="Calibri"/>
        </w:rPr>
        <w:t>for 6 months (</w:t>
      </w:r>
      <w:r w:rsidRPr="53E554D0" w:rsidR="149AD50E">
        <w:rPr>
          <w:rFonts w:ascii="Calibri" w:hAnsi="Calibri" w:cs="Calibri"/>
        </w:rPr>
        <w:t xml:space="preserve">May </w:t>
      </w:r>
      <w:r w:rsidRPr="53E554D0" w:rsidR="3B3B2081">
        <w:rPr>
          <w:rFonts w:ascii="Calibri" w:hAnsi="Calibri" w:cs="Calibri"/>
        </w:rPr>
        <w:t>– October</w:t>
      </w:r>
      <w:r w:rsidRPr="53E554D0" w:rsidR="03BFDB35">
        <w:rPr>
          <w:rFonts w:ascii="Calibri" w:hAnsi="Calibri" w:cs="Calibri"/>
        </w:rPr>
        <w:t xml:space="preserve"> 2020</w:t>
      </w:r>
      <w:r w:rsidRPr="53E554D0" w:rsidR="3B3B2081">
        <w:rPr>
          <w:rFonts w:ascii="Calibri" w:hAnsi="Calibri" w:cs="Calibri"/>
        </w:rPr>
        <w:t xml:space="preserve">) </w:t>
      </w:r>
    </w:p>
    <w:p w:rsidR="00EB703F" w:rsidP="00EB703F" w:rsidRDefault="00EB703F" w14:paraId="2520882F" w14:textId="77777777">
      <w:pPr>
        <w:spacing w:after="0" w:line="240" w:lineRule="auto"/>
        <w:jc w:val="both"/>
        <w:rPr>
          <w:rFonts w:ascii="Calibri" w:hAnsi="Calibri" w:cs="Calibri"/>
          <w:b/>
          <w:lang w:val="en-US"/>
        </w:rPr>
      </w:pPr>
    </w:p>
    <w:p w:rsidRPr="00DB5827" w:rsidR="00EB703F" w:rsidP="00EB703F" w:rsidRDefault="00EB703F" w14:paraId="6C154126" w14:textId="77777777">
      <w:pPr>
        <w:spacing w:after="0" w:line="240" w:lineRule="auto"/>
        <w:jc w:val="both"/>
        <w:rPr>
          <w:rFonts w:ascii="Calibri" w:hAnsi="Calibri" w:cs="Calibri"/>
          <w:b/>
          <w:lang w:val="en-US"/>
        </w:rPr>
      </w:pPr>
      <w:r w:rsidRPr="617285D3">
        <w:rPr>
          <w:rFonts w:ascii="Calibri" w:hAnsi="Calibri" w:cs="Calibri"/>
          <w:b/>
          <w:bCs/>
          <w:lang w:val="en-US"/>
        </w:rPr>
        <w:t>Proposed Budget Breakdown</w:t>
      </w:r>
    </w:p>
    <w:p w:rsidR="5A5D07E3" w:rsidP="617285D3" w:rsidRDefault="5A5D07E3" w14:paraId="311668C9" w14:textId="1CE5E6D9">
      <w:pPr>
        <w:spacing w:after="0"/>
      </w:pPr>
      <w:r w:rsidRPr="5AB73775">
        <w:rPr>
          <w:rFonts w:ascii="Calibri" w:hAnsi="Calibri" w:cs="Calibri"/>
        </w:rPr>
        <w:t xml:space="preserve">No cost to WHO </w:t>
      </w:r>
    </w:p>
    <w:p w:rsidR="5AB73775" w:rsidP="5AB73775" w:rsidRDefault="5AB73775" w14:paraId="456EA4EC" w14:textId="7EFEE803">
      <w:pPr>
        <w:spacing w:after="0" w:line="240" w:lineRule="auto"/>
        <w:rPr>
          <w:rFonts w:ascii="Calibri" w:hAnsi="Calibri" w:eastAsia="Times New Roman" w:cs="Times New Roman"/>
          <w:color w:val="000000" w:themeColor="text1"/>
          <w:lang w:val="en-US" w:eastAsia="ja-JP"/>
        </w:rPr>
      </w:pPr>
    </w:p>
    <w:p w:rsidR="6C931B30" w:rsidP="6C931B30" w:rsidRDefault="6C931B30" w14:paraId="06767271" w14:textId="213C6362">
      <w:pPr>
        <w:spacing w:after="0" w:line="240" w:lineRule="auto"/>
        <w:jc w:val="both"/>
        <w:rPr>
          <w:rFonts w:ascii="Calibri" w:hAnsi="Calibri" w:cs="Calibri"/>
          <w:b w:val="1"/>
          <w:bCs w:val="1"/>
          <w:sz w:val="24"/>
          <w:szCs w:val="24"/>
          <w:lang w:val="en-US"/>
        </w:rPr>
      </w:pPr>
    </w:p>
    <w:p w:rsidR="6C931B30" w:rsidP="6C931B30" w:rsidRDefault="6C931B30" w14:paraId="093E1C6A" w14:textId="06D55121">
      <w:pPr>
        <w:spacing w:after="0" w:line="240" w:lineRule="auto"/>
        <w:jc w:val="both"/>
        <w:rPr>
          <w:rFonts w:ascii="Calibri" w:hAnsi="Calibri" w:cs="Calibri"/>
          <w:b w:val="1"/>
          <w:bCs w:val="1"/>
          <w:sz w:val="24"/>
          <w:szCs w:val="24"/>
          <w:lang w:val="en-US"/>
        </w:rPr>
      </w:pPr>
    </w:p>
    <w:p w:rsidR="6C931B30" w:rsidP="6C931B30" w:rsidRDefault="6C931B30" w14:paraId="34837136" w14:textId="114E68CA">
      <w:pPr>
        <w:pStyle w:val="Normal"/>
        <w:spacing w:after="0" w:line="240" w:lineRule="auto"/>
        <w:jc w:val="both"/>
        <w:rPr>
          <w:rFonts w:ascii="Calibri" w:hAnsi="Calibri" w:cs="Calibri"/>
          <w:b w:val="1"/>
          <w:bCs w:val="1"/>
          <w:sz w:val="24"/>
          <w:szCs w:val="24"/>
          <w:lang w:val="en-US"/>
        </w:rPr>
      </w:pPr>
    </w:p>
    <w:p w:rsidR="423BD709" w:rsidP="53E554D0" w:rsidRDefault="423BD709" w14:paraId="5428027F" w14:textId="572CEB6A">
      <w:pPr>
        <w:spacing w:after="0" w:line="240" w:lineRule="auto"/>
        <w:jc w:val="both"/>
        <w:rPr>
          <w:rFonts w:ascii="Calibri" w:hAnsi="Calibri" w:eastAsia="Times New Roman" w:cs="Times New Roman"/>
          <w:color w:val="000000" w:themeColor="text1"/>
          <w:sz w:val="24"/>
          <w:szCs w:val="24"/>
          <w:lang w:val="en-US" w:eastAsia="ja-JP"/>
        </w:rPr>
      </w:pPr>
      <w:r w:rsidRPr="53E554D0">
        <w:rPr>
          <w:rFonts w:ascii="Calibri" w:hAnsi="Calibri" w:cs="Calibri"/>
          <w:b/>
          <w:bCs/>
          <w:sz w:val="24"/>
          <w:szCs w:val="24"/>
          <w:lang w:val="en-US"/>
        </w:rPr>
        <w:t xml:space="preserve">Recipient Countries </w:t>
      </w:r>
      <w:r w:rsidRPr="53E554D0" w:rsidR="36F723C4">
        <w:rPr>
          <w:rFonts w:ascii="Calibri" w:hAnsi="Calibri" w:cs="Calibri"/>
          <w:b/>
          <w:bCs/>
          <w:sz w:val="24"/>
          <w:szCs w:val="24"/>
          <w:lang w:val="en-US"/>
        </w:rPr>
        <w:t xml:space="preserve">Consideration </w:t>
      </w:r>
    </w:p>
    <w:p w:rsidR="5AB73775" w:rsidP="5AB73775" w:rsidRDefault="5AB73775" w14:paraId="4FA3328A" w14:textId="3713FEF9">
      <w:pPr>
        <w:spacing w:after="0" w:line="240" w:lineRule="auto"/>
        <w:rPr>
          <w:rFonts w:ascii="Calibri" w:hAnsi="Calibri" w:eastAsia="Times New Roman" w:cs="Times New Roman"/>
          <w:color w:val="000000" w:themeColor="text1"/>
          <w:lang w:val="en-US" w:eastAsia="ja-JP"/>
        </w:rPr>
      </w:pPr>
    </w:p>
    <w:p w:rsidR="423BD709" w:rsidP="5AB73775" w:rsidRDefault="423BD709" w14:paraId="761C73DD" w14:textId="49F9B67D">
      <w:pPr>
        <w:spacing w:after="0" w:line="240" w:lineRule="auto"/>
        <w:rPr>
          <w:rFonts w:ascii="Calibri" w:hAnsi="Calibri" w:eastAsia="Times New Roman" w:cs="Times New Roman"/>
          <w:b/>
          <w:bCs/>
          <w:color w:val="000000" w:themeColor="text1"/>
          <w:lang w:val="en-US" w:eastAsia="ja-JP"/>
        </w:rPr>
      </w:pPr>
      <w:r w:rsidRPr="5AB73775">
        <w:rPr>
          <w:rFonts w:ascii="Calibri" w:hAnsi="Calibri" w:eastAsia="Times New Roman" w:cs="Times New Roman"/>
          <w:b/>
          <w:bCs/>
          <w:color w:val="000000" w:themeColor="text1"/>
          <w:lang w:val="en-US" w:eastAsia="ja-JP"/>
        </w:rPr>
        <w:t xml:space="preserve">Criteria </w:t>
      </w:r>
    </w:p>
    <w:p w:rsidR="423BD709" w:rsidP="5AB73775" w:rsidRDefault="423BD709" w14:paraId="512D24AD" w14:textId="1D8C072E">
      <w:pPr>
        <w:spacing w:after="0" w:line="240" w:lineRule="auto"/>
        <w:rPr>
          <w:rFonts w:ascii="Calibri" w:hAnsi="Calibri" w:eastAsia="Times New Roman" w:cs="Times New Roman"/>
          <w:color w:val="FF0000"/>
          <w:lang w:eastAsia="ja-JP"/>
        </w:rPr>
      </w:pPr>
      <w:r w:rsidRPr="53E554D0">
        <w:rPr>
          <w:rFonts w:ascii="Calibri" w:hAnsi="Calibri" w:eastAsia="Times New Roman" w:cs="Times New Roman"/>
          <w:color w:val="000000" w:themeColor="text1"/>
          <w:lang w:val="en-US" w:eastAsia="ja-JP"/>
        </w:rPr>
        <w:t xml:space="preserve">The selection of </w:t>
      </w:r>
      <w:r w:rsidRPr="53E554D0" w:rsidR="084AFDD5">
        <w:rPr>
          <w:rFonts w:ascii="Calibri" w:hAnsi="Calibri" w:eastAsia="Times New Roman" w:cs="Times New Roman"/>
          <w:color w:val="000000" w:themeColor="text1"/>
          <w:lang w:val="en-US" w:eastAsia="ja-JP"/>
        </w:rPr>
        <w:t>recipient</w:t>
      </w:r>
      <w:r w:rsidRPr="53E554D0">
        <w:rPr>
          <w:rFonts w:ascii="Calibri" w:hAnsi="Calibri" w:eastAsia="Times New Roman" w:cs="Times New Roman"/>
          <w:color w:val="000000" w:themeColor="text1"/>
          <w:lang w:val="en-US" w:eastAsia="ja-JP"/>
        </w:rPr>
        <w:t xml:space="preserve"> countries </w:t>
      </w:r>
      <w:r w:rsidRPr="53E554D0" w:rsidR="69D33F96">
        <w:rPr>
          <w:rFonts w:ascii="Calibri" w:hAnsi="Calibri" w:eastAsia="Times New Roman" w:cs="Times New Roman"/>
          <w:color w:val="000000" w:themeColor="text1"/>
          <w:lang w:val="en-US" w:eastAsia="ja-JP"/>
        </w:rPr>
        <w:t>to</w:t>
      </w:r>
      <w:r w:rsidRPr="53E554D0">
        <w:rPr>
          <w:rFonts w:ascii="Calibri" w:hAnsi="Calibri" w:eastAsia="Times New Roman" w:cs="Times New Roman"/>
          <w:color w:val="000000" w:themeColor="text1"/>
          <w:lang w:val="en-US" w:eastAsia="ja-JP"/>
        </w:rPr>
        <w:t xml:space="preserve"> include:</w:t>
      </w:r>
    </w:p>
    <w:p w:rsidR="423BD709" w:rsidP="5AB73775" w:rsidRDefault="423BD709" w14:paraId="12642358" w14:textId="6FDDD888">
      <w:pPr>
        <w:pStyle w:val="ListParagraph"/>
        <w:numPr>
          <w:ilvl w:val="0"/>
          <w:numId w:val="7"/>
        </w:numPr>
        <w:spacing w:after="0" w:line="240" w:lineRule="auto"/>
        <w:rPr>
          <w:rFonts w:eastAsiaTheme="minorEastAsia"/>
          <w:color w:val="000000" w:themeColor="text1"/>
          <w:lang w:val="en-US" w:eastAsia="ja-JP"/>
        </w:rPr>
      </w:pPr>
      <w:r w:rsidRPr="5AB73775">
        <w:rPr>
          <w:rFonts w:ascii="Calibri" w:hAnsi="Calibri" w:eastAsia="Times New Roman" w:cs="Times New Roman"/>
          <w:lang w:val="en-US" w:eastAsia="ja-JP"/>
        </w:rPr>
        <w:t xml:space="preserve">Burden of Diabetes </w:t>
      </w:r>
    </w:p>
    <w:p w:rsidR="423BD709" w:rsidP="5AB73775" w:rsidRDefault="423BD709" w14:paraId="775F14C2" w14:textId="03C4C121">
      <w:pPr>
        <w:pStyle w:val="ListParagraph"/>
        <w:numPr>
          <w:ilvl w:val="0"/>
          <w:numId w:val="7"/>
        </w:numPr>
        <w:spacing w:after="0" w:line="240" w:lineRule="auto"/>
        <w:rPr>
          <w:color w:val="000000" w:themeColor="text1"/>
          <w:lang w:val="en-US" w:eastAsia="ja-JP"/>
        </w:rPr>
      </w:pPr>
      <w:r w:rsidRPr="5AB73775">
        <w:rPr>
          <w:rFonts w:ascii="Calibri" w:hAnsi="Calibri" w:eastAsia="Times New Roman" w:cs="Times New Roman"/>
          <w:lang w:val="en-US" w:eastAsia="ja-JP"/>
        </w:rPr>
        <w:t>LMICS</w:t>
      </w:r>
    </w:p>
    <w:p w:rsidR="423BD709" w:rsidP="5AB73775" w:rsidRDefault="423BD709" w14:paraId="159E4E55" w14:textId="77777777">
      <w:pPr>
        <w:numPr>
          <w:ilvl w:val="0"/>
          <w:numId w:val="7"/>
        </w:numPr>
        <w:spacing w:after="0" w:line="240" w:lineRule="auto"/>
        <w:rPr>
          <w:rFonts w:ascii="Calibri" w:hAnsi="Calibri" w:eastAsia="Times New Roman" w:cs="Times New Roman"/>
          <w:color w:val="000000" w:themeColor="text1"/>
          <w:lang w:eastAsia="ja-JP"/>
        </w:rPr>
      </w:pPr>
      <w:r w:rsidRPr="5AB73775">
        <w:rPr>
          <w:rFonts w:ascii="Calibri" w:hAnsi="Calibri" w:eastAsia="Times New Roman" w:cs="Times New Roman"/>
          <w:lang w:val="en-US" w:eastAsia="ja-JP"/>
        </w:rPr>
        <w:t>MOH Identified entity at national level able to receive and distribute donation to end user/patient (this might include any implementing partners or UN agencies able to distribute)</w:t>
      </w:r>
    </w:p>
    <w:p w:rsidR="423BD709" w:rsidP="5AB73775" w:rsidRDefault="423BD709" w14:paraId="1AA33AC8" w14:textId="77777777">
      <w:pPr>
        <w:numPr>
          <w:ilvl w:val="0"/>
          <w:numId w:val="7"/>
        </w:numPr>
        <w:spacing w:after="0" w:line="240" w:lineRule="auto"/>
        <w:rPr>
          <w:rFonts w:ascii="Calibri" w:hAnsi="Calibri" w:eastAsia="Times New Roman" w:cs="Times New Roman"/>
          <w:color w:val="000000" w:themeColor="text1"/>
          <w:lang w:eastAsia="ja-JP"/>
        </w:rPr>
      </w:pPr>
      <w:r w:rsidRPr="5AB73775">
        <w:rPr>
          <w:rFonts w:ascii="Calibri" w:hAnsi="Calibri" w:eastAsia="Times New Roman" w:cs="Times New Roman"/>
          <w:lang w:val="en-US" w:eastAsia="ja-JP"/>
        </w:rPr>
        <w:t>Secured cold chain capacity across distribution chain (from reception to end user)</w:t>
      </w:r>
    </w:p>
    <w:p w:rsidR="423BD709" w:rsidP="5AB73775" w:rsidRDefault="423BD709" w14:paraId="557317ED" w14:textId="77777777">
      <w:pPr>
        <w:numPr>
          <w:ilvl w:val="0"/>
          <w:numId w:val="7"/>
        </w:numPr>
        <w:spacing w:after="0" w:line="240" w:lineRule="auto"/>
        <w:rPr>
          <w:rFonts w:ascii="Calibri" w:hAnsi="Calibri" w:eastAsia="Times New Roman" w:cs="Times New Roman"/>
          <w:color w:val="000000" w:themeColor="text1"/>
          <w:lang w:eastAsia="ja-JP"/>
        </w:rPr>
      </w:pPr>
      <w:r w:rsidRPr="5AB73775">
        <w:rPr>
          <w:rFonts w:ascii="Calibri" w:hAnsi="Calibri" w:eastAsia="Times New Roman" w:cs="Times New Roman"/>
          <w:lang w:val="en-US" w:eastAsia="ja-JP"/>
        </w:rPr>
        <w:t>Insulin is part of essential national drugs list and included in nationally approved guidelines/protocols</w:t>
      </w:r>
    </w:p>
    <w:p w:rsidR="423BD709" w:rsidP="5AB73775" w:rsidRDefault="423BD709" w14:paraId="73FCFE92" w14:textId="77777777">
      <w:pPr>
        <w:numPr>
          <w:ilvl w:val="0"/>
          <w:numId w:val="7"/>
        </w:numPr>
        <w:spacing w:after="0" w:line="240" w:lineRule="auto"/>
        <w:rPr>
          <w:rFonts w:ascii="Calibri" w:hAnsi="Calibri" w:eastAsia="Times New Roman" w:cs="Times New Roman"/>
          <w:color w:val="000000" w:themeColor="text1"/>
          <w:lang w:eastAsia="ja-JP"/>
        </w:rPr>
      </w:pPr>
      <w:r w:rsidRPr="5AB73775">
        <w:rPr>
          <w:rFonts w:ascii="Calibri" w:hAnsi="Calibri" w:eastAsia="Times New Roman" w:cs="Times New Roman"/>
          <w:lang w:val="en-US" w:eastAsia="ja-JP"/>
        </w:rPr>
        <w:t>Insulin is included as part of the national forecasting and quantification 2021-2022</w:t>
      </w:r>
    </w:p>
    <w:p w:rsidR="423BD709" w:rsidP="5AB73775" w:rsidRDefault="423BD709" w14:paraId="53664D79" w14:textId="4B7D9D25">
      <w:pPr>
        <w:numPr>
          <w:ilvl w:val="0"/>
          <w:numId w:val="7"/>
        </w:numPr>
        <w:spacing w:after="0" w:line="240" w:lineRule="auto"/>
        <w:rPr>
          <w:rFonts w:ascii="Calibri" w:hAnsi="Calibri" w:eastAsia="Times New Roman" w:cs="Times New Roman"/>
          <w:color w:val="000000" w:themeColor="text1"/>
          <w:lang w:eastAsia="ja-JP"/>
        </w:rPr>
      </w:pPr>
      <w:r w:rsidRPr="5AB73775">
        <w:rPr>
          <w:rFonts w:ascii="Calibri" w:hAnsi="Calibri" w:eastAsia="Times New Roman" w:cs="Times New Roman"/>
          <w:lang w:val="en-US" w:eastAsia="ja-JP"/>
        </w:rPr>
        <w:t>Request should not exceed 6 months national needs</w:t>
      </w:r>
    </w:p>
    <w:p w:rsidR="5AB73775" w:rsidP="53E554D0" w:rsidRDefault="5AB73775" w14:paraId="57177BAB" w14:textId="7D01AC8C">
      <w:pPr>
        <w:spacing w:after="0" w:line="240" w:lineRule="auto"/>
        <w:ind w:left="360"/>
        <w:rPr>
          <w:rFonts w:ascii="Calibri" w:hAnsi="Calibri" w:eastAsia="Times New Roman" w:cs="Times New Roman"/>
          <w:lang w:val="en-US" w:eastAsia="ja-JP"/>
        </w:rPr>
      </w:pPr>
    </w:p>
    <w:p w:rsidR="57DD126E" w:rsidP="5AB73775" w:rsidRDefault="673ACB8E" w14:paraId="7582ABDB" w14:textId="47209F9B">
      <w:pPr>
        <w:rPr>
          <w:rFonts w:ascii="Calibri" w:hAnsi="Calibri" w:eastAsia="Calibri" w:cs="Calibri"/>
          <w:b/>
          <w:bCs/>
          <w:lang w:val="en-US"/>
        </w:rPr>
      </w:pPr>
      <w:r w:rsidRPr="53E554D0">
        <w:rPr>
          <w:rFonts w:ascii="Calibri" w:hAnsi="Calibri" w:eastAsia="Calibri" w:cs="Calibri"/>
          <w:b/>
          <w:bCs/>
          <w:lang w:val="en-US"/>
        </w:rPr>
        <w:t>Scenario</w:t>
      </w:r>
      <w:r w:rsidRPr="53E554D0" w:rsidR="57DD126E">
        <w:rPr>
          <w:rFonts w:ascii="Calibri" w:hAnsi="Calibri" w:eastAsia="Calibri" w:cs="Calibri"/>
          <w:b/>
          <w:bCs/>
          <w:lang w:val="en-US"/>
        </w:rPr>
        <w:t>:</w:t>
      </w:r>
      <w:r w:rsidRPr="53E554D0" w:rsidR="161F2717">
        <w:rPr>
          <w:rFonts w:ascii="Calibri" w:hAnsi="Calibri" w:eastAsia="Calibri" w:cs="Calibri"/>
          <w:lang w:val="en-US"/>
        </w:rPr>
        <w:t xml:space="preserve"> </w:t>
      </w:r>
    </w:p>
    <w:p w:rsidR="161F2717" w:rsidP="5AB73775" w:rsidRDefault="470E4EC6" w14:paraId="3AAA0C4D" w14:textId="0BEF3DBA">
      <w:r w:rsidRPr="53E554D0">
        <w:rPr>
          <w:rFonts w:ascii="Calibri" w:hAnsi="Calibri" w:eastAsia="Calibri" w:cs="Calibri"/>
          <w:lang w:val="en-US"/>
        </w:rPr>
        <w:t>Using</w:t>
      </w:r>
      <w:r w:rsidRPr="53E554D0" w:rsidR="161F2717">
        <w:rPr>
          <w:rFonts w:ascii="Calibri" w:hAnsi="Calibri" w:eastAsia="Calibri" w:cs="Calibri"/>
          <w:lang w:val="en-US"/>
        </w:rPr>
        <w:t xml:space="preserve"> the WB listing of countries, </w:t>
      </w:r>
      <w:r w:rsidRPr="53E554D0" w:rsidR="1597A88F">
        <w:rPr>
          <w:rFonts w:ascii="Calibri" w:hAnsi="Calibri" w:eastAsia="Calibri" w:cs="Calibri"/>
          <w:lang w:val="en-US"/>
        </w:rPr>
        <w:t xml:space="preserve">there are </w:t>
      </w:r>
      <w:r w:rsidRPr="53E554D0" w:rsidR="161F2717">
        <w:rPr>
          <w:rFonts w:ascii="Calibri" w:hAnsi="Calibri" w:eastAsia="Calibri" w:cs="Calibri"/>
          <w:lang w:val="en-US"/>
        </w:rPr>
        <w:t>80 eligible countries in the low-middle band range. Below is a summary by region (Venezuela and Maldives while on the upper middle band might be added to the list)</w:t>
      </w:r>
    </w:p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900"/>
        <w:gridCol w:w="2844"/>
        <w:gridCol w:w="1872"/>
        <w:gridCol w:w="1872"/>
        <w:gridCol w:w="1872"/>
      </w:tblGrid>
      <w:tr w:rsidR="5AB73775" w:rsidTr="53E554D0" w14:paraId="4744F2F2" w14:textId="77777777">
        <w:tc>
          <w:tcPr>
            <w:tcW w:w="900" w:type="dxa"/>
          </w:tcPr>
          <w:p w:rsidR="5AB73775" w:rsidRDefault="5AB73775" w14:paraId="15606869" w14:textId="40CDD97F">
            <w:r w:rsidRPr="5AB73775">
              <w:rPr>
                <w:rFonts w:ascii="Calibri" w:hAnsi="Calibri" w:eastAsia="Calibri" w:cs="Calibri"/>
                <w:lang w:val="en-US"/>
              </w:rPr>
              <w:t xml:space="preserve"> </w:t>
            </w:r>
          </w:p>
        </w:tc>
        <w:tc>
          <w:tcPr>
            <w:tcW w:w="2844" w:type="dxa"/>
          </w:tcPr>
          <w:p w:rsidR="5AB73775" w:rsidRDefault="5AB73775" w14:paraId="021BFC8B" w14:textId="232A5119">
            <w:r w:rsidRPr="5AB73775">
              <w:rPr>
                <w:rFonts w:ascii="Calibri" w:hAnsi="Calibri" w:eastAsia="Calibri" w:cs="Calibri"/>
                <w:lang w:val="en-US"/>
              </w:rPr>
              <w:t>Total n</w:t>
            </w:r>
            <w:r w:rsidRPr="5AB73775" w:rsidR="53734031">
              <w:rPr>
                <w:rFonts w:ascii="Calibri" w:hAnsi="Calibri" w:eastAsia="Calibri" w:cs="Calibri"/>
                <w:lang w:val="en-US"/>
              </w:rPr>
              <w:t xml:space="preserve">o </w:t>
            </w:r>
            <w:r w:rsidRPr="5AB73775">
              <w:rPr>
                <w:rFonts w:ascii="Calibri" w:hAnsi="Calibri" w:eastAsia="Calibri" w:cs="Calibri"/>
                <w:lang w:val="en-US"/>
              </w:rPr>
              <w:t>of eligible countries</w:t>
            </w:r>
          </w:p>
        </w:tc>
        <w:tc>
          <w:tcPr>
            <w:tcW w:w="1872" w:type="dxa"/>
          </w:tcPr>
          <w:p w:rsidR="5AB73775" w:rsidRDefault="5AB73775" w14:paraId="4E604609" w14:textId="12EEF146">
            <w:r w:rsidRPr="5AB73775">
              <w:rPr>
                <w:rFonts w:ascii="Calibri" w:hAnsi="Calibri" w:eastAsia="Calibri" w:cs="Calibri"/>
              </w:rPr>
              <w:t>Low income</w:t>
            </w:r>
          </w:p>
        </w:tc>
        <w:tc>
          <w:tcPr>
            <w:tcW w:w="1872" w:type="dxa"/>
          </w:tcPr>
          <w:p w:rsidR="5AB73775" w:rsidRDefault="5AB73775" w14:paraId="614330BD" w14:textId="5D968C39">
            <w:r w:rsidRPr="5AB73775">
              <w:rPr>
                <w:rFonts w:ascii="Calibri" w:hAnsi="Calibri" w:eastAsia="Calibri" w:cs="Calibri"/>
              </w:rPr>
              <w:t>Lower-middle</w:t>
            </w:r>
          </w:p>
        </w:tc>
        <w:tc>
          <w:tcPr>
            <w:tcW w:w="1872" w:type="dxa"/>
          </w:tcPr>
          <w:p w:rsidR="5AB73775" w:rsidRDefault="5AB73775" w14:paraId="45659917" w14:textId="2967784A">
            <w:r w:rsidRPr="5AB73775">
              <w:rPr>
                <w:rFonts w:ascii="Calibri" w:hAnsi="Calibri" w:eastAsia="Calibri" w:cs="Calibri"/>
              </w:rPr>
              <w:t>upper middle</w:t>
            </w:r>
          </w:p>
        </w:tc>
      </w:tr>
      <w:tr w:rsidR="5AB73775" w:rsidTr="53E554D0" w14:paraId="11B0F737" w14:textId="77777777">
        <w:tc>
          <w:tcPr>
            <w:tcW w:w="900" w:type="dxa"/>
          </w:tcPr>
          <w:p w:rsidR="5AB73775" w:rsidRDefault="5AB73775" w14:paraId="7C4C6A03" w14:textId="6175B4D0">
            <w:r w:rsidRPr="5AB73775">
              <w:rPr>
                <w:rFonts w:ascii="Calibri" w:hAnsi="Calibri" w:eastAsia="Calibri" w:cs="Calibri"/>
                <w:b/>
                <w:bCs/>
              </w:rPr>
              <w:t>AFRO</w:t>
            </w:r>
          </w:p>
        </w:tc>
        <w:tc>
          <w:tcPr>
            <w:tcW w:w="2844" w:type="dxa"/>
          </w:tcPr>
          <w:p w:rsidR="5AB73775" w:rsidP="5AB73775" w:rsidRDefault="5AB73775" w14:paraId="45ACB7D9" w14:textId="042101AC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39</w:t>
            </w:r>
          </w:p>
        </w:tc>
        <w:tc>
          <w:tcPr>
            <w:tcW w:w="1872" w:type="dxa"/>
          </w:tcPr>
          <w:p w:rsidR="5AB73775" w:rsidP="5AB73775" w:rsidRDefault="5AB73775" w14:paraId="1D8219B9" w14:textId="3A77E91D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23</w:t>
            </w:r>
          </w:p>
        </w:tc>
        <w:tc>
          <w:tcPr>
            <w:tcW w:w="1872" w:type="dxa"/>
          </w:tcPr>
          <w:p w:rsidR="5AB73775" w:rsidP="5AB73775" w:rsidRDefault="5AB73775" w14:paraId="1375F459" w14:textId="0544CBD5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16</w:t>
            </w:r>
          </w:p>
        </w:tc>
        <w:tc>
          <w:tcPr>
            <w:tcW w:w="1872" w:type="dxa"/>
          </w:tcPr>
          <w:p w:rsidR="5AB73775" w:rsidRDefault="5AB73775" w14:paraId="0F210023" w14:textId="7B25065D">
            <w:r w:rsidRPr="5AB73775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5AB73775" w:rsidTr="53E554D0" w14:paraId="79D6FC5E" w14:textId="77777777">
        <w:tc>
          <w:tcPr>
            <w:tcW w:w="900" w:type="dxa"/>
          </w:tcPr>
          <w:p w:rsidR="5AB73775" w:rsidRDefault="5AB73775" w14:paraId="0800E87E" w14:textId="6220A830">
            <w:r w:rsidRPr="5AB73775">
              <w:rPr>
                <w:rFonts w:ascii="Calibri" w:hAnsi="Calibri" w:eastAsia="Calibri" w:cs="Calibri"/>
                <w:b/>
                <w:bCs/>
              </w:rPr>
              <w:t>EMRO</w:t>
            </w:r>
          </w:p>
        </w:tc>
        <w:tc>
          <w:tcPr>
            <w:tcW w:w="2844" w:type="dxa"/>
          </w:tcPr>
          <w:p w:rsidR="5AB73775" w:rsidP="5AB73775" w:rsidRDefault="5AB73775" w14:paraId="40251816" w14:textId="6B115974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11</w:t>
            </w:r>
          </w:p>
        </w:tc>
        <w:tc>
          <w:tcPr>
            <w:tcW w:w="1872" w:type="dxa"/>
          </w:tcPr>
          <w:p w:rsidR="5AB73775" w:rsidP="5AB73775" w:rsidRDefault="5AB73775" w14:paraId="2FBAE7AA" w14:textId="7F06A5A9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1872" w:type="dxa"/>
          </w:tcPr>
          <w:p w:rsidR="5AB73775" w:rsidP="5AB73775" w:rsidRDefault="5AB73775" w14:paraId="4C9B6A60" w14:textId="34251F82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7</w:t>
            </w:r>
          </w:p>
        </w:tc>
        <w:tc>
          <w:tcPr>
            <w:tcW w:w="1872" w:type="dxa"/>
          </w:tcPr>
          <w:p w:rsidR="5AB73775" w:rsidRDefault="5AB73775" w14:paraId="60B41665" w14:textId="7FA84F48">
            <w:r w:rsidRPr="5AB73775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5AB73775" w:rsidTr="53E554D0" w14:paraId="01D8C0D4" w14:textId="77777777">
        <w:tc>
          <w:tcPr>
            <w:tcW w:w="900" w:type="dxa"/>
          </w:tcPr>
          <w:p w:rsidR="5AB73775" w:rsidRDefault="5AB73775" w14:paraId="297BFE9F" w14:textId="3942CA7A">
            <w:r w:rsidRPr="5AB73775">
              <w:rPr>
                <w:rFonts w:ascii="Calibri" w:hAnsi="Calibri" w:eastAsia="Calibri" w:cs="Calibri"/>
                <w:b/>
                <w:bCs/>
              </w:rPr>
              <w:t>EURO</w:t>
            </w:r>
          </w:p>
        </w:tc>
        <w:tc>
          <w:tcPr>
            <w:tcW w:w="2844" w:type="dxa"/>
          </w:tcPr>
          <w:p w:rsidR="5AB73775" w:rsidP="5AB73775" w:rsidRDefault="5AB73775" w14:paraId="52089033" w14:textId="0F634031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1872" w:type="dxa"/>
          </w:tcPr>
          <w:p w:rsidR="5AB73775" w:rsidP="5AB73775" w:rsidRDefault="5AB73775" w14:paraId="10907091" w14:textId="670E440C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1872" w:type="dxa"/>
          </w:tcPr>
          <w:p w:rsidR="5AB73775" w:rsidP="5AB73775" w:rsidRDefault="5AB73775" w14:paraId="13550F1D" w14:textId="20BBD657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5</w:t>
            </w:r>
          </w:p>
        </w:tc>
        <w:tc>
          <w:tcPr>
            <w:tcW w:w="1872" w:type="dxa"/>
          </w:tcPr>
          <w:p w:rsidR="5AB73775" w:rsidRDefault="5AB73775" w14:paraId="04BC760A" w14:textId="4E87BF13">
            <w:r w:rsidRPr="5AB73775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5AB73775" w:rsidTr="53E554D0" w14:paraId="41073772" w14:textId="77777777">
        <w:tc>
          <w:tcPr>
            <w:tcW w:w="900" w:type="dxa"/>
          </w:tcPr>
          <w:p w:rsidR="5AB73775" w:rsidRDefault="5AB73775" w14:paraId="0F7BEB2B" w14:textId="6F763A92">
            <w:r w:rsidRPr="5AB73775">
              <w:rPr>
                <w:rFonts w:ascii="Calibri" w:hAnsi="Calibri" w:eastAsia="Calibri" w:cs="Calibri"/>
                <w:b/>
                <w:bCs/>
              </w:rPr>
              <w:t>PAHO</w:t>
            </w:r>
          </w:p>
        </w:tc>
        <w:tc>
          <w:tcPr>
            <w:tcW w:w="2844" w:type="dxa"/>
          </w:tcPr>
          <w:p w:rsidR="5AB73775" w:rsidP="5AB73775" w:rsidRDefault="5AB73775" w14:paraId="663C6FC8" w14:textId="696A3F6F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6</w:t>
            </w:r>
          </w:p>
        </w:tc>
        <w:tc>
          <w:tcPr>
            <w:tcW w:w="1872" w:type="dxa"/>
          </w:tcPr>
          <w:p w:rsidR="5AB73775" w:rsidP="5AB73775" w:rsidRDefault="5AB73775" w14:paraId="274B287D" w14:textId="6F499511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1</w:t>
            </w:r>
          </w:p>
        </w:tc>
        <w:tc>
          <w:tcPr>
            <w:tcW w:w="1872" w:type="dxa"/>
          </w:tcPr>
          <w:p w:rsidR="5AB73775" w:rsidP="5AB73775" w:rsidRDefault="5AB73775" w14:paraId="7C35B407" w14:textId="4447F1E5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4</w:t>
            </w:r>
          </w:p>
        </w:tc>
        <w:tc>
          <w:tcPr>
            <w:tcW w:w="1872" w:type="dxa"/>
          </w:tcPr>
          <w:p w:rsidR="5AB73775" w:rsidP="5AB73775" w:rsidRDefault="5AB73775" w14:paraId="7A1A2992" w14:textId="5979010B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1</w:t>
            </w:r>
          </w:p>
        </w:tc>
      </w:tr>
      <w:tr w:rsidR="5AB73775" w:rsidTr="53E554D0" w14:paraId="37786EEF" w14:textId="77777777">
        <w:tc>
          <w:tcPr>
            <w:tcW w:w="900" w:type="dxa"/>
          </w:tcPr>
          <w:p w:rsidR="5AB73775" w:rsidRDefault="5AB73775" w14:paraId="38BD5C80" w14:textId="5539BE32">
            <w:r w:rsidRPr="5AB73775">
              <w:rPr>
                <w:rFonts w:ascii="Calibri" w:hAnsi="Calibri" w:eastAsia="Calibri" w:cs="Calibri"/>
                <w:b/>
                <w:bCs/>
              </w:rPr>
              <w:t>SEARO</w:t>
            </w:r>
          </w:p>
        </w:tc>
        <w:tc>
          <w:tcPr>
            <w:tcW w:w="2844" w:type="dxa"/>
          </w:tcPr>
          <w:p w:rsidR="5AB73775" w:rsidP="5AB73775" w:rsidRDefault="5AB73775" w14:paraId="159BFA2F" w14:textId="053F810C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11</w:t>
            </w:r>
          </w:p>
        </w:tc>
        <w:tc>
          <w:tcPr>
            <w:tcW w:w="1872" w:type="dxa"/>
          </w:tcPr>
          <w:p w:rsidR="5AB73775" w:rsidP="5AB73775" w:rsidRDefault="5AB73775" w14:paraId="570213B8" w14:textId="629786C7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2</w:t>
            </w:r>
          </w:p>
        </w:tc>
        <w:tc>
          <w:tcPr>
            <w:tcW w:w="1872" w:type="dxa"/>
          </w:tcPr>
          <w:p w:rsidR="5AB73775" w:rsidP="5AB73775" w:rsidRDefault="5AB73775" w14:paraId="5467A1F5" w14:textId="37033B39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8</w:t>
            </w:r>
          </w:p>
        </w:tc>
        <w:tc>
          <w:tcPr>
            <w:tcW w:w="1872" w:type="dxa"/>
          </w:tcPr>
          <w:p w:rsidR="5AB73775" w:rsidP="5AB73775" w:rsidRDefault="5AB73775" w14:paraId="7A0BD438" w14:textId="02C969D3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1</w:t>
            </w:r>
          </w:p>
        </w:tc>
      </w:tr>
      <w:tr w:rsidR="5AB73775" w:rsidTr="53E554D0" w14:paraId="4DB3CA77" w14:textId="77777777">
        <w:tc>
          <w:tcPr>
            <w:tcW w:w="900" w:type="dxa"/>
          </w:tcPr>
          <w:p w:rsidR="5AB73775" w:rsidRDefault="5AB73775" w14:paraId="2CA7F389" w14:textId="007B7ED7">
            <w:r w:rsidRPr="5AB73775">
              <w:rPr>
                <w:rFonts w:ascii="Calibri" w:hAnsi="Calibri" w:eastAsia="Calibri" w:cs="Calibri"/>
                <w:b/>
                <w:bCs/>
              </w:rPr>
              <w:t>WPRO</w:t>
            </w:r>
          </w:p>
        </w:tc>
        <w:tc>
          <w:tcPr>
            <w:tcW w:w="2844" w:type="dxa"/>
          </w:tcPr>
          <w:p w:rsidR="5AB73775" w:rsidP="5AB73775" w:rsidRDefault="5AB73775" w14:paraId="74CACA52" w14:textId="35367FD0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7</w:t>
            </w:r>
          </w:p>
        </w:tc>
        <w:tc>
          <w:tcPr>
            <w:tcW w:w="1872" w:type="dxa"/>
          </w:tcPr>
          <w:p w:rsidR="5AB73775" w:rsidRDefault="5AB73775" w14:paraId="50B47742" w14:textId="694EE54C">
            <w:r w:rsidRPr="5AB73775">
              <w:rPr>
                <w:rFonts w:ascii="Calibri" w:hAnsi="Calibri" w:eastAsia="Calibri" w:cs="Calibri"/>
              </w:rPr>
              <w:t xml:space="preserve"> </w:t>
            </w:r>
          </w:p>
        </w:tc>
        <w:tc>
          <w:tcPr>
            <w:tcW w:w="1872" w:type="dxa"/>
          </w:tcPr>
          <w:p w:rsidR="5AB73775" w:rsidP="5AB73775" w:rsidRDefault="5AB73775" w14:paraId="133F5801" w14:textId="34BB712B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7</w:t>
            </w:r>
          </w:p>
        </w:tc>
        <w:tc>
          <w:tcPr>
            <w:tcW w:w="1872" w:type="dxa"/>
          </w:tcPr>
          <w:p w:rsidR="5AB73775" w:rsidRDefault="5AB73775" w14:paraId="2C20266A" w14:textId="08200D5D">
            <w:r w:rsidRPr="5AB73775">
              <w:rPr>
                <w:rFonts w:ascii="Calibri" w:hAnsi="Calibri" w:eastAsia="Calibri" w:cs="Calibri"/>
              </w:rPr>
              <w:t xml:space="preserve"> </w:t>
            </w:r>
          </w:p>
        </w:tc>
      </w:tr>
      <w:tr w:rsidR="5AB73775" w:rsidTr="53E554D0" w14:paraId="10DD2AD5" w14:textId="77777777">
        <w:tc>
          <w:tcPr>
            <w:tcW w:w="900" w:type="dxa"/>
          </w:tcPr>
          <w:p w:rsidR="5AB73775" w:rsidRDefault="5AB73775" w14:paraId="0C74D8DA" w14:textId="20A13F6E">
            <w:r w:rsidRPr="5AB73775">
              <w:rPr>
                <w:rFonts w:ascii="Calibri" w:hAnsi="Calibri" w:eastAsia="Calibri" w:cs="Calibri"/>
                <w:b/>
                <w:bCs/>
              </w:rPr>
              <w:t>TOTAL</w:t>
            </w:r>
          </w:p>
        </w:tc>
        <w:tc>
          <w:tcPr>
            <w:tcW w:w="2844" w:type="dxa"/>
          </w:tcPr>
          <w:p w:rsidR="5AB73775" w:rsidP="5AB73775" w:rsidRDefault="5AB73775" w14:paraId="57FE5124" w14:textId="154541BD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80</w:t>
            </w:r>
          </w:p>
        </w:tc>
        <w:tc>
          <w:tcPr>
            <w:tcW w:w="1872" w:type="dxa"/>
          </w:tcPr>
          <w:p w:rsidR="5AB73775" w:rsidP="5AB73775" w:rsidRDefault="5AB73775" w14:paraId="7B6CC6C9" w14:textId="1F019F92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31</w:t>
            </w:r>
          </w:p>
        </w:tc>
        <w:tc>
          <w:tcPr>
            <w:tcW w:w="1872" w:type="dxa"/>
          </w:tcPr>
          <w:p w:rsidR="5AB73775" w:rsidP="5AB73775" w:rsidRDefault="5AB73775" w14:paraId="7278C33B" w14:textId="6D04995D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47</w:t>
            </w:r>
          </w:p>
        </w:tc>
        <w:tc>
          <w:tcPr>
            <w:tcW w:w="1872" w:type="dxa"/>
          </w:tcPr>
          <w:p w:rsidR="5AB73775" w:rsidP="5AB73775" w:rsidRDefault="5AB73775" w14:paraId="6ADE0C3C" w14:textId="491D98C4">
            <w:pPr>
              <w:jc w:val="right"/>
            </w:pPr>
            <w:r w:rsidRPr="5AB73775">
              <w:rPr>
                <w:rFonts w:ascii="Calibri" w:hAnsi="Calibri" w:eastAsia="Calibri" w:cs="Calibri"/>
              </w:rPr>
              <w:t>2</w:t>
            </w:r>
          </w:p>
        </w:tc>
      </w:tr>
    </w:tbl>
    <w:p w:rsidR="161F2717" w:rsidP="5AB73775" w:rsidRDefault="161F2717" w14:paraId="30364CE0" w14:textId="2E23D2BD">
      <w:r w:rsidRPr="5AB73775">
        <w:rPr>
          <w:rFonts w:ascii="Calibri" w:hAnsi="Calibri" w:eastAsia="Calibri" w:cs="Calibri"/>
          <w:lang w:val="en-US"/>
        </w:rPr>
        <w:t xml:space="preserve"> </w:t>
      </w:r>
    </w:p>
    <w:p w:rsidR="161F2717" w:rsidP="5AB73775" w:rsidRDefault="161F2717" w14:paraId="4373FDED" w14:textId="7E32F0DD">
      <w:r w:rsidRPr="6C931B30" w:rsidR="79F91AF6">
        <w:rPr>
          <w:rFonts w:ascii="Calibri" w:hAnsi="Calibri" w:eastAsia="Calibri" w:cs="Calibri"/>
          <w:lang w:val="en-US"/>
        </w:rPr>
        <w:t xml:space="preserve">As </w:t>
      </w:r>
      <w:r w:rsidRPr="6C931B30" w:rsidR="794D12A8">
        <w:rPr>
          <w:rFonts w:ascii="Calibri" w:hAnsi="Calibri" w:eastAsia="Calibri" w:cs="Calibri"/>
          <w:lang w:val="en-US"/>
        </w:rPr>
        <w:t>expected,</w:t>
      </w:r>
      <w:r w:rsidRPr="6C931B30" w:rsidR="79F91AF6">
        <w:rPr>
          <w:rFonts w:ascii="Calibri" w:hAnsi="Calibri" w:eastAsia="Calibri" w:cs="Calibri"/>
          <w:lang w:val="en-US"/>
        </w:rPr>
        <w:t xml:space="preserve"> we have an overrepresentation of AFRO countries. If we strictly select LIC </w:t>
      </w:r>
      <w:proofErr w:type="gramStart"/>
      <w:r w:rsidRPr="6C931B30" w:rsidR="79F91AF6">
        <w:rPr>
          <w:rFonts w:ascii="Calibri" w:hAnsi="Calibri" w:eastAsia="Calibri" w:cs="Calibri"/>
          <w:lang w:val="en-US"/>
        </w:rPr>
        <w:t>countries</w:t>
      </w:r>
      <w:proofErr w:type="gramEnd"/>
      <w:r w:rsidRPr="6C931B30" w:rsidR="79F91AF6">
        <w:rPr>
          <w:rFonts w:ascii="Calibri" w:hAnsi="Calibri" w:eastAsia="Calibri" w:cs="Calibri"/>
          <w:lang w:val="en-US"/>
        </w:rPr>
        <w:t xml:space="preserve"> we have only 31 eligible countries. </w:t>
      </w:r>
      <w:r w:rsidRPr="6C931B30" w:rsidR="6ACA096A">
        <w:rPr>
          <w:rFonts w:ascii="Calibri" w:hAnsi="Calibri" w:eastAsia="Calibri" w:cs="Calibri"/>
          <w:lang w:val="en-US"/>
        </w:rPr>
        <w:t xml:space="preserve">Within these countries the other criterion factors are to be considered. Review was made by EMRO on </w:t>
      </w:r>
      <w:r w:rsidRPr="6C931B30" w:rsidR="79F91AF6">
        <w:rPr>
          <w:rFonts w:ascii="Calibri" w:hAnsi="Calibri" w:eastAsia="Calibri" w:cs="Calibri"/>
          <w:lang w:val="en-US"/>
        </w:rPr>
        <w:t>all the purchase orders made for the NCD emergency kits (including insulin module) and bulk insulin from 2018-2020.</w:t>
      </w:r>
    </w:p>
    <w:p w:rsidR="161F2717" w:rsidP="53E554D0" w:rsidRDefault="6A5E42A0" w14:paraId="06184529" w14:textId="02AF3E4E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53E554D0">
        <w:rPr>
          <w:rFonts w:ascii="Calibri" w:hAnsi="Calibri" w:eastAsia="Calibri" w:cs="Calibri"/>
          <w:lang w:val="en-US"/>
        </w:rPr>
        <w:t>M</w:t>
      </w:r>
      <w:r w:rsidRPr="53E554D0" w:rsidR="5069B68C">
        <w:rPr>
          <w:rFonts w:ascii="Calibri" w:hAnsi="Calibri" w:eastAsia="Calibri" w:cs="Calibri"/>
          <w:lang w:val="en-US"/>
        </w:rPr>
        <w:t>O</w:t>
      </w:r>
      <w:r w:rsidRPr="53E554D0" w:rsidR="2F186332">
        <w:rPr>
          <w:rFonts w:ascii="Calibri" w:hAnsi="Calibri" w:eastAsia="Calibri" w:cs="Calibri"/>
          <w:lang w:val="en-US"/>
        </w:rPr>
        <w:t>Q</w:t>
      </w:r>
      <w:r w:rsidRPr="53E554D0" w:rsidR="5069B68C">
        <w:rPr>
          <w:rFonts w:ascii="Calibri" w:hAnsi="Calibri" w:eastAsia="Calibri" w:cs="Calibri"/>
          <w:lang w:val="en-US"/>
        </w:rPr>
        <w:t xml:space="preserve"> </w:t>
      </w:r>
      <w:r w:rsidRPr="53E554D0">
        <w:rPr>
          <w:rFonts w:ascii="Calibri" w:hAnsi="Calibri" w:eastAsia="Calibri" w:cs="Calibri"/>
          <w:lang w:val="en-US"/>
        </w:rPr>
        <w:t xml:space="preserve">= Minimum Order </w:t>
      </w:r>
      <w:r w:rsidRPr="53E554D0" w:rsidR="29792AB2">
        <w:rPr>
          <w:rFonts w:ascii="Calibri" w:hAnsi="Calibri" w:eastAsia="Calibri" w:cs="Calibri"/>
          <w:lang w:val="en-US"/>
        </w:rPr>
        <w:t xml:space="preserve">Quantity is </w:t>
      </w:r>
      <w:r w:rsidRPr="53E554D0">
        <w:rPr>
          <w:rFonts w:ascii="Calibri" w:hAnsi="Calibri" w:eastAsia="Calibri" w:cs="Calibri"/>
          <w:lang w:val="en-US"/>
        </w:rPr>
        <w:t>in line with current terms in the existing agreement”. This means that according to the current LTA, each pack of insulin to be delivered will contain a minimum of 500 vials.</w:t>
      </w:r>
    </w:p>
    <w:p w:rsidR="161F2717" w:rsidP="53E554D0" w:rsidRDefault="01E1E16E" w14:paraId="73420B20" w14:textId="2135DD9F">
      <w:pPr>
        <w:pStyle w:val="ListParagraph"/>
        <w:numPr>
          <w:ilvl w:val="0"/>
          <w:numId w:val="1"/>
        </w:numPr>
        <w:rPr>
          <w:rFonts w:eastAsiaTheme="minorEastAsia"/>
          <w:lang w:val="en-US"/>
        </w:rPr>
      </w:pPr>
      <w:r w:rsidRPr="53E554D0">
        <w:rPr>
          <w:rFonts w:ascii="Calibri" w:hAnsi="Calibri" w:eastAsia="Calibri" w:cs="Calibri"/>
          <w:lang w:val="en-US"/>
        </w:rPr>
        <w:t>O</w:t>
      </w:r>
      <w:r w:rsidRPr="53E554D0" w:rsidR="6A5E42A0">
        <w:rPr>
          <w:rFonts w:ascii="Calibri" w:hAnsi="Calibri" w:eastAsia="Calibri" w:cs="Calibri"/>
          <w:lang w:val="en-US"/>
        </w:rPr>
        <w:t xml:space="preserve">f 542’ 000 vials and </w:t>
      </w:r>
      <w:r w:rsidRPr="53E554D0" w:rsidR="0BF91808">
        <w:rPr>
          <w:rFonts w:ascii="Calibri" w:hAnsi="Calibri" w:eastAsia="Calibri" w:cs="Calibri"/>
          <w:lang w:val="en-US"/>
        </w:rPr>
        <w:t xml:space="preserve">assuming distribution of </w:t>
      </w:r>
      <w:r w:rsidRPr="53E554D0" w:rsidR="6A5E42A0">
        <w:rPr>
          <w:rFonts w:ascii="Calibri" w:hAnsi="Calibri" w:eastAsia="Calibri" w:cs="Calibri"/>
          <w:lang w:val="en-US"/>
        </w:rPr>
        <w:t>equal number of the 3 types of insulin we obtain the following:</w:t>
      </w:r>
    </w:p>
    <w:p w:rsidR="161F2717" w:rsidP="53E554D0" w:rsidRDefault="6A5E42A0" w14:paraId="3BD17111" w14:textId="740A24E5">
      <w:pPr>
        <w:pStyle w:val="ListParagraph"/>
        <w:numPr>
          <w:ilvl w:val="1"/>
          <w:numId w:val="1"/>
        </w:numPr>
        <w:rPr>
          <w:rFonts w:eastAsiaTheme="minorEastAsia"/>
          <w:lang w:val="en-US"/>
        </w:rPr>
      </w:pPr>
      <w:r w:rsidRPr="53E554D0">
        <w:rPr>
          <w:rFonts w:ascii="Calibri" w:hAnsi="Calibri" w:eastAsia="Calibri" w:cs="Calibri"/>
          <w:lang w:val="en-US"/>
        </w:rPr>
        <w:t>500 vial MOQ (minimum order quantity): 542’000 / 3/ 500 = 361</w:t>
      </w:r>
    </w:p>
    <w:p w:rsidR="161F2717" w:rsidP="53E554D0" w:rsidRDefault="6A5E42A0" w14:paraId="1EA30739" w14:textId="5C64A7FB">
      <w:pPr>
        <w:pStyle w:val="ListParagraph"/>
        <w:numPr>
          <w:ilvl w:val="0"/>
          <w:numId w:val="1"/>
        </w:numPr>
        <w:rPr>
          <w:lang w:val="en-US"/>
        </w:rPr>
      </w:pPr>
      <w:r w:rsidRPr="6C931B30" w:rsidR="5EBA6C0D">
        <w:rPr>
          <w:rFonts w:ascii="Calibri" w:hAnsi="Calibri" w:eastAsia="Calibri" w:cs="Calibri"/>
          <w:lang w:val="en-US"/>
        </w:rPr>
        <w:t>Based on the above, we would be able to provide 6-7 packages of 500 vials per country.</w:t>
      </w:r>
    </w:p>
    <w:p w:rsidR="161F2717" w:rsidP="6C931B30" w:rsidRDefault="6A5E42A0" w14:paraId="2A28A72A" w14:textId="1A9F97F1">
      <w:pPr>
        <w:pStyle w:val="ListParagraph"/>
        <w:numPr>
          <w:ilvl w:val="1"/>
          <w:numId w:val="4"/>
        </w:numPr>
        <w:rPr>
          <w:rFonts w:eastAsia="游明朝" w:eastAsiaTheme="minorEastAsia"/>
        </w:rPr>
      </w:pPr>
      <w:r w:rsidRPr="6C931B30" w:rsidR="5EBA6C0D">
        <w:rPr>
          <w:rFonts w:ascii="Calibri" w:hAnsi="Calibri" w:eastAsia="Calibri" w:cs="Calibri"/>
          <w:lang w:val="en-US"/>
        </w:rPr>
        <w:t>6 packages per country, we would be able to cover 51 LMICs</w:t>
      </w:r>
    </w:p>
    <w:p w:rsidR="161F2717" w:rsidP="53E554D0" w:rsidRDefault="6A5E42A0" w14:paraId="3ED551CE" w14:textId="48271487">
      <w:pPr>
        <w:pStyle w:val="ListParagraph"/>
        <w:numPr>
          <w:ilvl w:val="1"/>
          <w:numId w:val="4"/>
        </w:numPr>
        <w:rPr/>
      </w:pPr>
      <w:r w:rsidRPr="6C931B30" w:rsidR="5EBA6C0D">
        <w:rPr>
          <w:rFonts w:ascii="Calibri" w:hAnsi="Calibri" w:eastAsia="Calibri" w:cs="Calibri"/>
          <w:lang w:val="en-US"/>
        </w:rPr>
        <w:t>7 packages we would serve 60 countries.</w:t>
      </w:r>
      <w:r w:rsidRPr="6C931B30" w:rsidR="5EBA6C0D">
        <w:rPr>
          <w:rFonts w:ascii="Calibri" w:hAnsi="Calibri" w:cs="Calibri"/>
          <w:b w:val="1"/>
          <w:bCs w:val="1"/>
        </w:rPr>
        <w:t xml:space="preserve"> </w:t>
      </w:r>
    </w:p>
    <w:p w:rsidR="161F2717" w:rsidP="53E554D0" w:rsidRDefault="74B9BAF6" w14:paraId="58B3A2F4" w14:textId="44D99111">
      <w:pPr>
        <w:spacing w:after="0"/>
        <w:rPr>
          <w:rFonts w:ascii="Calibri" w:hAnsi="Calibri" w:cs="Calibri"/>
          <w:b/>
          <w:bCs/>
        </w:rPr>
      </w:pPr>
      <w:r w:rsidRPr="6C931B30" w:rsidR="69EEC0A6">
        <w:rPr>
          <w:rFonts w:ascii="Calibri" w:hAnsi="Calibri" w:cs="Calibri"/>
          <w:b w:val="1"/>
          <w:bCs w:val="1"/>
        </w:rPr>
        <w:t xml:space="preserve">Implementation: </w:t>
      </w:r>
    </w:p>
    <w:p w:rsidR="161F2717" w:rsidP="6C931B30" w:rsidRDefault="4E98EE51" w14:paraId="08403AA3" w14:textId="2A459006">
      <w:pPr>
        <w:pStyle w:val="ListParagraph"/>
        <w:numPr>
          <w:ilvl w:val="0"/>
          <w:numId w:val="3"/>
        </w:numPr>
        <w:spacing w:after="0"/>
        <w:rPr>
          <w:rFonts w:eastAsia="游明朝" w:eastAsiaTheme="minorEastAsia"/>
        </w:rPr>
      </w:pPr>
      <w:r w:rsidRPr="6C931B30" w:rsidR="086A6C13">
        <w:rPr>
          <w:rFonts w:ascii="Calibri" w:hAnsi="Calibri" w:cs="Calibri"/>
        </w:rPr>
        <w:t>Paperwork with FENSA and Legal</w:t>
      </w:r>
      <w:r w:rsidRPr="6C931B30" w:rsidR="1B5C8209">
        <w:rPr>
          <w:rFonts w:ascii="Calibri" w:hAnsi="Calibri" w:cs="Calibri"/>
        </w:rPr>
        <w:t xml:space="preserve">: </w:t>
      </w:r>
      <w:r w:rsidRPr="6C931B30" w:rsidR="086A6C13">
        <w:rPr>
          <w:rFonts w:ascii="Calibri" w:hAnsi="Calibri" w:cs="Calibri"/>
        </w:rPr>
        <w:t xml:space="preserve">in progress </w:t>
      </w:r>
    </w:p>
    <w:p w:rsidR="161F2717" w:rsidP="53E554D0" w:rsidRDefault="4E98EE51" w14:paraId="09523CED" w14:textId="60018AAE">
      <w:pPr>
        <w:pStyle w:val="ListParagraph"/>
        <w:numPr>
          <w:ilvl w:val="0"/>
          <w:numId w:val="3"/>
        </w:numPr>
        <w:spacing w:after="0"/>
        <w:rPr/>
      </w:pPr>
      <w:r w:rsidRPr="6C931B30" w:rsidR="6A9DA07B">
        <w:rPr>
          <w:rFonts w:ascii="Calibri" w:hAnsi="Calibri" w:cs="Calibri"/>
        </w:rPr>
        <w:t xml:space="preserve">Discussion with other Recipient Organization of the donation </w:t>
      </w:r>
      <w:proofErr w:type="spellStart"/>
      <w:r w:rsidRPr="6C931B30" w:rsidR="6A9DA07B">
        <w:rPr>
          <w:rFonts w:ascii="Calibri" w:hAnsi="Calibri" w:cs="Calibri"/>
        </w:rPr>
        <w:t>e.g</w:t>
      </w:r>
      <w:proofErr w:type="spellEnd"/>
      <w:r w:rsidRPr="6C931B30" w:rsidR="6A9DA07B">
        <w:rPr>
          <w:rFonts w:ascii="Calibri" w:hAnsi="Calibri" w:cs="Calibri"/>
        </w:rPr>
        <w:t xml:space="preserve"> UNICEF &amp; UNRWA </w:t>
      </w:r>
    </w:p>
    <w:p w:rsidR="161F2717" w:rsidP="6C931B30" w:rsidRDefault="4E98EE51" w14:paraId="50E96E78" w14:textId="3755322B">
      <w:pPr>
        <w:pStyle w:val="ListParagraph"/>
        <w:numPr>
          <w:ilvl w:val="0"/>
          <w:numId w:val="3"/>
        </w:numPr>
        <w:spacing w:after="0"/>
        <w:rPr/>
      </w:pPr>
      <w:r w:rsidRPr="6C931B30" w:rsidR="086A6C13">
        <w:rPr>
          <w:rFonts w:ascii="Calibri" w:hAnsi="Calibri" w:cs="Calibri"/>
        </w:rPr>
        <w:t xml:space="preserve">Agreement on countries and amount </w:t>
      </w:r>
      <w:r w:rsidRPr="6C931B30" w:rsidR="7CCB4E03">
        <w:rPr>
          <w:rFonts w:ascii="Calibri" w:hAnsi="Calibri" w:cs="Calibri"/>
        </w:rPr>
        <w:t xml:space="preserve">by regions </w:t>
      </w:r>
    </w:p>
    <w:p w:rsidR="161F2717" w:rsidP="6C931B30" w:rsidRDefault="46BA28BA" w14:paraId="6F54745C" w14:textId="6D75BE31">
      <w:pPr>
        <w:pStyle w:val="ListParagraph"/>
        <w:numPr>
          <w:ilvl w:val="1"/>
          <w:numId w:val="2"/>
        </w:numPr>
        <w:spacing w:after="0"/>
        <w:rPr>
          <w:rFonts w:eastAsia="游明朝" w:eastAsiaTheme="minorEastAsia"/>
        </w:rPr>
      </w:pPr>
      <w:r w:rsidRPr="6C931B30" w:rsidR="6748080E">
        <w:rPr>
          <w:rFonts w:ascii="Calibri" w:hAnsi="Calibri" w:cs="Calibri"/>
        </w:rPr>
        <w:t xml:space="preserve">Communicate with countries </w:t>
      </w:r>
    </w:p>
    <w:p w:rsidR="161F2717" w:rsidP="53E554D0" w:rsidRDefault="4E98EE51" w14:paraId="571ADCEC" w14:textId="27A42CAA">
      <w:pPr>
        <w:pStyle w:val="ListParagraph"/>
        <w:numPr>
          <w:ilvl w:val="0"/>
          <w:numId w:val="3"/>
        </w:numPr>
        <w:spacing w:after="0"/>
        <w:rPr/>
      </w:pPr>
      <w:r w:rsidRPr="6C931B30" w:rsidR="086A6C13">
        <w:rPr>
          <w:rFonts w:ascii="Calibri" w:hAnsi="Calibri" w:cs="Calibri"/>
        </w:rPr>
        <w:t>Procurement through GSM</w:t>
      </w:r>
      <w:r w:rsidRPr="6C931B30" w:rsidR="690914C0">
        <w:rPr>
          <w:rFonts w:ascii="Calibri" w:hAnsi="Calibri" w:cs="Calibri"/>
        </w:rPr>
        <w:t xml:space="preserve">: HQ or Region </w:t>
      </w:r>
    </w:p>
    <w:p w:rsidR="161F2717" w:rsidP="53E554D0" w:rsidRDefault="3B7EBFA6" w14:paraId="04C2A347" w14:textId="7A843D38">
      <w:pPr>
        <w:pStyle w:val="ListParagraph"/>
        <w:numPr>
          <w:ilvl w:val="1"/>
          <w:numId w:val="3"/>
        </w:numPr>
        <w:spacing w:after="0"/>
        <w:rPr/>
      </w:pPr>
      <w:r w:rsidRPr="6C931B30" w:rsidR="690914C0">
        <w:rPr>
          <w:rFonts w:ascii="Calibri" w:hAnsi="Calibri" w:cs="Calibri"/>
        </w:rPr>
        <w:t xml:space="preserve">Raise purchase order </w:t>
      </w:r>
    </w:p>
    <w:p w:rsidR="161F2717" w:rsidP="53E554D0" w:rsidRDefault="3B7EBFA6" w14:paraId="203C75B1" w14:textId="3B9DAE53">
      <w:pPr>
        <w:pStyle w:val="ListParagraph"/>
        <w:numPr>
          <w:ilvl w:val="1"/>
          <w:numId w:val="3"/>
        </w:numPr>
        <w:spacing w:after="0"/>
        <w:rPr/>
      </w:pPr>
      <w:r w:rsidRPr="6C931B30" w:rsidR="690914C0">
        <w:rPr>
          <w:rFonts w:ascii="Calibri" w:hAnsi="Calibri" w:cs="Calibri"/>
        </w:rPr>
        <w:t xml:space="preserve">Facilitate between </w:t>
      </w:r>
      <w:r w:rsidRPr="6C931B30" w:rsidR="22004827">
        <w:rPr>
          <w:rFonts w:ascii="Calibri" w:hAnsi="Calibri" w:cs="Calibri"/>
        </w:rPr>
        <w:t xml:space="preserve">Novo Nordisk, </w:t>
      </w:r>
      <w:r w:rsidRPr="6C931B30" w:rsidR="690914C0">
        <w:rPr>
          <w:rFonts w:ascii="Calibri" w:hAnsi="Calibri" w:cs="Calibri"/>
        </w:rPr>
        <w:t>courrier and</w:t>
      </w:r>
      <w:r w:rsidRPr="6C931B30" w:rsidR="4A8B514E">
        <w:rPr>
          <w:rFonts w:ascii="Calibri" w:hAnsi="Calibri" w:cs="Calibri"/>
        </w:rPr>
        <w:t xml:space="preserve"> </w:t>
      </w:r>
      <w:r w:rsidRPr="6C931B30" w:rsidR="690914C0">
        <w:rPr>
          <w:rFonts w:ascii="Calibri" w:hAnsi="Calibri" w:cs="Calibri"/>
        </w:rPr>
        <w:t>country</w:t>
      </w:r>
      <w:r w:rsidRPr="6C931B30" w:rsidR="47DBD412">
        <w:rPr>
          <w:rFonts w:ascii="Calibri" w:hAnsi="Calibri" w:cs="Calibri"/>
        </w:rPr>
        <w:t xml:space="preserve"> office and MOH </w:t>
      </w:r>
      <w:r w:rsidRPr="6C931B30" w:rsidR="690914C0">
        <w:rPr>
          <w:rFonts w:ascii="Calibri" w:hAnsi="Calibri" w:cs="Calibri"/>
        </w:rPr>
        <w:t xml:space="preserve"> </w:t>
      </w:r>
    </w:p>
    <w:p w:rsidR="161F2717" w:rsidP="53E554D0" w:rsidRDefault="161F2717" w14:paraId="1772ED70" w14:textId="74BFFC9C">
      <w:pPr>
        <w:spacing w:after="0"/>
        <w:ind w:left="360"/>
        <w:rPr>
          <w:rFonts w:ascii="Calibri" w:hAnsi="Calibri" w:cs="Calibri"/>
        </w:rPr>
      </w:pPr>
    </w:p>
    <w:p w:rsidR="161F2717" w:rsidP="53E554D0" w:rsidRDefault="357AF707" w14:paraId="78031CAF" w14:textId="022DA576">
      <w:pPr>
        <w:pStyle w:val="ListParagraph"/>
        <w:numPr>
          <w:ilvl w:val="0"/>
          <w:numId w:val="3"/>
        </w:numPr>
        <w:spacing w:after="0"/>
        <w:rPr>
          <w:lang w:val="en-US"/>
        </w:rPr>
      </w:pPr>
      <w:r w:rsidRPr="6C931B30" w:rsidR="0C3CE91D">
        <w:rPr>
          <w:rFonts w:ascii="Calibri" w:hAnsi="Calibri" w:eastAsia="Calibri" w:cs="Calibri"/>
          <w:b w:val="1"/>
          <w:bCs w:val="1"/>
          <w:lang w:val="en-US"/>
        </w:rPr>
        <w:t xml:space="preserve">In-country Delivery: </w:t>
      </w:r>
      <w:r w:rsidRPr="6C931B30" w:rsidR="79F91AF6">
        <w:rPr>
          <w:rFonts w:ascii="Calibri" w:hAnsi="Calibri" w:eastAsia="Calibri" w:cs="Calibri"/>
          <w:lang w:val="en-US"/>
        </w:rPr>
        <w:t xml:space="preserve">Novo indicate in the donation letter that they could take care of transportation </w:t>
      </w:r>
      <w:r w:rsidRPr="6C931B30" w:rsidR="1E8E4F2C">
        <w:rPr>
          <w:rFonts w:ascii="Calibri" w:hAnsi="Calibri" w:eastAsia="Calibri" w:cs="Calibri"/>
          <w:lang w:val="en-US"/>
        </w:rPr>
        <w:t>“From</w:t>
      </w:r>
      <w:r w:rsidRPr="6C931B30" w:rsidR="79F91AF6">
        <w:rPr>
          <w:rFonts w:ascii="Calibri" w:hAnsi="Calibri" w:eastAsia="Calibri" w:cs="Calibri"/>
          <w:lang w:val="en-US"/>
        </w:rPr>
        <w:t xml:space="preserve"> FSA to DAP”</w:t>
      </w:r>
      <w:r w:rsidRPr="6C931B30" w:rsidR="1FADCDFC">
        <w:rPr>
          <w:rFonts w:ascii="Calibri" w:hAnsi="Calibri" w:eastAsia="Calibri" w:cs="Calibri"/>
          <w:lang w:val="en-US"/>
        </w:rPr>
        <w:t xml:space="preserve">: </w:t>
      </w:r>
    </w:p>
    <w:p w:rsidR="161F2717" w:rsidP="53E554D0" w:rsidRDefault="161F2717" w14:paraId="124D782C" w14:textId="14AD7EDE">
      <w:pPr>
        <w:pStyle w:val="ListParagraph"/>
        <w:numPr>
          <w:ilvl w:val="1"/>
          <w:numId w:val="5"/>
        </w:numPr>
        <w:rPr>
          <w:rFonts w:eastAsiaTheme="minorEastAsia"/>
          <w:lang w:val="en-US"/>
        </w:rPr>
      </w:pPr>
      <w:r w:rsidRPr="53E554D0">
        <w:rPr>
          <w:rFonts w:ascii="Calibri" w:hAnsi="Calibri" w:eastAsia="Calibri" w:cs="Calibri"/>
          <w:lang w:val="en-US"/>
        </w:rPr>
        <w:t>Novo will take charge of the delivery, including customs clearance and deliver to a designated</w:t>
      </w:r>
      <w:r w:rsidRPr="53E554D0" w:rsidR="30680F39">
        <w:rPr>
          <w:rFonts w:ascii="Calibri" w:hAnsi="Calibri" w:eastAsia="Calibri" w:cs="Calibri"/>
          <w:lang w:val="en-US"/>
        </w:rPr>
        <w:t xml:space="preserve"> </w:t>
      </w:r>
      <w:r w:rsidRPr="53E554D0">
        <w:rPr>
          <w:rFonts w:ascii="Calibri" w:hAnsi="Calibri" w:eastAsia="Calibri" w:cs="Calibri"/>
          <w:lang w:val="en-US"/>
        </w:rPr>
        <w:t>facility at country level (DAP=delivery at place). This could be a WHO designated warehouse or even directly to a hospital. Since the donation is of vials (and not pens), we thought that we might once the countries are selected, target main hospitals, while allowing WCO/MOH to decide on implementing partners.</w:t>
      </w:r>
    </w:p>
    <w:p w:rsidR="5AB73775" w:rsidP="5AB73775" w:rsidRDefault="5AB73775" w14:paraId="2BDE2599" w14:textId="58AC0636">
      <w:pPr>
        <w:rPr>
          <w:rFonts w:ascii="Calibri" w:hAnsi="Calibri" w:eastAsia="Calibri" w:cs="Calibri"/>
          <w:lang w:val="en-US"/>
        </w:rPr>
      </w:pPr>
    </w:p>
    <w:p w:rsidR="5AB73775" w:rsidP="5AB73775" w:rsidRDefault="5AB73775" w14:paraId="19DCABB2" w14:textId="7FFF117A">
      <w:pPr>
        <w:spacing w:after="0"/>
        <w:rPr>
          <w:rFonts w:ascii="Calibri" w:hAnsi="Calibri" w:cs="Calibri"/>
        </w:rPr>
      </w:pPr>
    </w:p>
    <w:p w:rsidR="00EB703F" w:rsidP="00EB703F" w:rsidRDefault="00EB703F" w14:paraId="3FBDC1D7" w14:textId="77777777">
      <w:pPr>
        <w:spacing w:after="0"/>
        <w:rPr>
          <w:rFonts w:ascii="Calibri" w:hAnsi="Calibri" w:cs="Calibri"/>
          <w:b/>
        </w:rPr>
      </w:pPr>
    </w:p>
    <w:sectPr w:rsidR="00EB703F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2533D"/>
    <w:multiLevelType w:val="hybridMultilevel"/>
    <w:tmpl w:val="5CD0F1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584B3B"/>
    <w:multiLevelType w:val="hybridMultilevel"/>
    <w:tmpl w:val="FFFFFFFF"/>
    <w:lvl w:ilvl="0" w:tplc="B6F216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C9C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DA88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17AE2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3DC81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A680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12F1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8CE7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6246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84395F"/>
    <w:multiLevelType w:val="hybridMultilevel"/>
    <w:tmpl w:val="FFFFFFFF"/>
    <w:lvl w:ilvl="0" w:tplc="3F3AFB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D4C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C7014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82D2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0C70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3621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E0407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D6F2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A686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79306D"/>
    <w:multiLevelType w:val="hybridMultilevel"/>
    <w:tmpl w:val="FFFFFFFF"/>
    <w:lvl w:ilvl="0" w:tplc="022A7F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F283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1C81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42FD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76CC7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20820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20A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0852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62CF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06936F6"/>
    <w:multiLevelType w:val="hybridMultilevel"/>
    <w:tmpl w:val="FFFFFFFF"/>
    <w:lvl w:ilvl="0" w:tplc="604A8FAC">
      <w:start w:val="1"/>
      <w:numFmt w:val="decimal"/>
      <w:lvlText w:val="%1."/>
      <w:lvlJc w:val="left"/>
      <w:pPr>
        <w:ind w:left="720" w:hanging="360"/>
      </w:pPr>
    </w:lvl>
    <w:lvl w:ilvl="1" w:tplc="282C9E5A">
      <w:start w:val="1"/>
      <w:numFmt w:val="lowerLetter"/>
      <w:lvlText w:val="%2."/>
      <w:lvlJc w:val="left"/>
      <w:pPr>
        <w:ind w:left="1440" w:hanging="360"/>
      </w:pPr>
    </w:lvl>
    <w:lvl w:ilvl="2" w:tplc="6D6A1B4C">
      <w:start w:val="1"/>
      <w:numFmt w:val="lowerRoman"/>
      <w:lvlText w:val="%3."/>
      <w:lvlJc w:val="right"/>
      <w:pPr>
        <w:ind w:left="2160" w:hanging="180"/>
      </w:pPr>
    </w:lvl>
    <w:lvl w:ilvl="3" w:tplc="7A5C90E6">
      <w:start w:val="1"/>
      <w:numFmt w:val="decimal"/>
      <w:lvlText w:val="%4."/>
      <w:lvlJc w:val="left"/>
      <w:pPr>
        <w:ind w:left="2880" w:hanging="360"/>
      </w:pPr>
    </w:lvl>
    <w:lvl w:ilvl="4" w:tplc="56EE67DE">
      <w:start w:val="1"/>
      <w:numFmt w:val="lowerLetter"/>
      <w:lvlText w:val="%5."/>
      <w:lvlJc w:val="left"/>
      <w:pPr>
        <w:ind w:left="3600" w:hanging="360"/>
      </w:pPr>
    </w:lvl>
    <w:lvl w:ilvl="5" w:tplc="2076B710">
      <w:start w:val="1"/>
      <w:numFmt w:val="lowerRoman"/>
      <w:lvlText w:val="%6."/>
      <w:lvlJc w:val="right"/>
      <w:pPr>
        <w:ind w:left="4320" w:hanging="180"/>
      </w:pPr>
    </w:lvl>
    <w:lvl w:ilvl="6" w:tplc="6DB06508">
      <w:start w:val="1"/>
      <w:numFmt w:val="decimal"/>
      <w:lvlText w:val="%7."/>
      <w:lvlJc w:val="left"/>
      <w:pPr>
        <w:ind w:left="5040" w:hanging="360"/>
      </w:pPr>
    </w:lvl>
    <w:lvl w:ilvl="7" w:tplc="681EE6A2">
      <w:start w:val="1"/>
      <w:numFmt w:val="lowerLetter"/>
      <w:lvlText w:val="%8."/>
      <w:lvlJc w:val="left"/>
      <w:pPr>
        <w:ind w:left="5760" w:hanging="360"/>
      </w:pPr>
    </w:lvl>
    <w:lvl w:ilvl="8" w:tplc="9014D6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22F15"/>
    <w:multiLevelType w:val="hybridMultilevel"/>
    <w:tmpl w:val="FFFFFFFF"/>
    <w:lvl w:ilvl="0" w:tplc="EBC45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A8A4B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854D6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4C430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4C251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9E86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AED7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5C51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6FC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CD64687"/>
    <w:multiLevelType w:val="multilevel"/>
    <w:tmpl w:val="C8B6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3F"/>
    <w:rsid w:val="004E0ADB"/>
    <w:rsid w:val="00604C60"/>
    <w:rsid w:val="0062293F"/>
    <w:rsid w:val="00AB74FC"/>
    <w:rsid w:val="00AE0FFC"/>
    <w:rsid w:val="00BA080C"/>
    <w:rsid w:val="00C72E73"/>
    <w:rsid w:val="00D4982C"/>
    <w:rsid w:val="00EB703F"/>
    <w:rsid w:val="013F0DE7"/>
    <w:rsid w:val="0154A1AE"/>
    <w:rsid w:val="018CD6FB"/>
    <w:rsid w:val="01E1E16E"/>
    <w:rsid w:val="0215816E"/>
    <w:rsid w:val="02355A15"/>
    <w:rsid w:val="0343550D"/>
    <w:rsid w:val="038A9E36"/>
    <w:rsid w:val="03BFDB35"/>
    <w:rsid w:val="042B42C0"/>
    <w:rsid w:val="04482657"/>
    <w:rsid w:val="047144F5"/>
    <w:rsid w:val="04C58A4C"/>
    <w:rsid w:val="04D7D66A"/>
    <w:rsid w:val="05065AE8"/>
    <w:rsid w:val="053B0165"/>
    <w:rsid w:val="065EA784"/>
    <w:rsid w:val="0711FA6B"/>
    <w:rsid w:val="077F76AC"/>
    <w:rsid w:val="084AFDD5"/>
    <w:rsid w:val="086A6C13"/>
    <w:rsid w:val="08A19979"/>
    <w:rsid w:val="0A482ECF"/>
    <w:rsid w:val="0B0FB1AC"/>
    <w:rsid w:val="0BF91808"/>
    <w:rsid w:val="0C3A2514"/>
    <w:rsid w:val="0C3CE91D"/>
    <w:rsid w:val="0D3BC198"/>
    <w:rsid w:val="0DB0ACC2"/>
    <w:rsid w:val="0E1E867E"/>
    <w:rsid w:val="0E5EC3B4"/>
    <w:rsid w:val="0EC9EA3E"/>
    <w:rsid w:val="110AA48C"/>
    <w:rsid w:val="111CE240"/>
    <w:rsid w:val="11647852"/>
    <w:rsid w:val="11753174"/>
    <w:rsid w:val="12443243"/>
    <w:rsid w:val="12AE2BF5"/>
    <w:rsid w:val="133E8E65"/>
    <w:rsid w:val="13F2578F"/>
    <w:rsid w:val="1410E786"/>
    <w:rsid w:val="149AD50E"/>
    <w:rsid w:val="150964FD"/>
    <w:rsid w:val="1536F6E0"/>
    <w:rsid w:val="156CCC3F"/>
    <w:rsid w:val="1597A88F"/>
    <w:rsid w:val="15F61A33"/>
    <w:rsid w:val="161F2717"/>
    <w:rsid w:val="1648BAD5"/>
    <w:rsid w:val="167B096A"/>
    <w:rsid w:val="175CAD18"/>
    <w:rsid w:val="1763880D"/>
    <w:rsid w:val="188A1FEA"/>
    <w:rsid w:val="190301E5"/>
    <w:rsid w:val="1A052C7B"/>
    <w:rsid w:val="1A1077C5"/>
    <w:rsid w:val="1A88BAED"/>
    <w:rsid w:val="1AEFEDDF"/>
    <w:rsid w:val="1B5C8209"/>
    <w:rsid w:val="1B6EA2A4"/>
    <w:rsid w:val="1C2BA420"/>
    <w:rsid w:val="1CA53DF2"/>
    <w:rsid w:val="1CB5E5D0"/>
    <w:rsid w:val="1E40D319"/>
    <w:rsid w:val="1E8E4F2C"/>
    <w:rsid w:val="1FADCDFC"/>
    <w:rsid w:val="205D4D0B"/>
    <w:rsid w:val="20935F9E"/>
    <w:rsid w:val="21318B81"/>
    <w:rsid w:val="21383BFD"/>
    <w:rsid w:val="21836F11"/>
    <w:rsid w:val="21A29B51"/>
    <w:rsid w:val="22004827"/>
    <w:rsid w:val="222F83AB"/>
    <w:rsid w:val="23AFBA0A"/>
    <w:rsid w:val="2466ECFB"/>
    <w:rsid w:val="24AF4B4F"/>
    <w:rsid w:val="251FDD22"/>
    <w:rsid w:val="25682965"/>
    <w:rsid w:val="25690B55"/>
    <w:rsid w:val="25DE02C7"/>
    <w:rsid w:val="2694CF8C"/>
    <w:rsid w:val="270F01F4"/>
    <w:rsid w:val="273B9ACF"/>
    <w:rsid w:val="27847800"/>
    <w:rsid w:val="281A0D7A"/>
    <w:rsid w:val="285E8653"/>
    <w:rsid w:val="28CD98C9"/>
    <w:rsid w:val="29423C64"/>
    <w:rsid w:val="29792AB2"/>
    <w:rsid w:val="29C12121"/>
    <w:rsid w:val="29D874F8"/>
    <w:rsid w:val="2A203B64"/>
    <w:rsid w:val="2A23D947"/>
    <w:rsid w:val="2AFACB8F"/>
    <w:rsid w:val="2B4B99B0"/>
    <w:rsid w:val="2B7735D0"/>
    <w:rsid w:val="2CB79015"/>
    <w:rsid w:val="2CDF6CC0"/>
    <w:rsid w:val="2CF6117E"/>
    <w:rsid w:val="2D57E954"/>
    <w:rsid w:val="2DE861DD"/>
    <w:rsid w:val="2F186332"/>
    <w:rsid w:val="2F5501B6"/>
    <w:rsid w:val="2FBA38D9"/>
    <w:rsid w:val="2FF0808A"/>
    <w:rsid w:val="301E8082"/>
    <w:rsid w:val="30680F39"/>
    <w:rsid w:val="309D50CA"/>
    <w:rsid w:val="30CA231E"/>
    <w:rsid w:val="3180B6CD"/>
    <w:rsid w:val="32D0FB85"/>
    <w:rsid w:val="339AD890"/>
    <w:rsid w:val="34C7A8C9"/>
    <w:rsid w:val="3506E395"/>
    <w:rsid w:val="357AF707"/>
    <w:rsid w:val="360B6EEE"/>
    <w:rsid w:val="368766D8"/>
    <w:rsid w:val="36D4E845"/>
    <w:rsid w:val="36F723C4"/>
    <w:rsid w:val="3761A732"/>
    <w:rsid w:val="3768FC5E"/>
    <w:rsid w:val="377A2477"/>
    <w:rsid w:val="37B9FE69"/>
    <w:rsid w:val="380384C2"/>
    <w:rsid w:val="384025EF"/>
    <w:rsid w:val="3865FEFC"/>
    <w:rsid w:val="38919630"/>
    <w:rsid w:val="3899F8D1"/>
    <w:rsid w:val="38F38145"/>
    <w:rsid w:val="38FB8D41"/>
    <w:rsid w:val="39603895"/>
    <w:rsid w:val="39D83F9F"/>
    <w:rsid w:val="3A27770A"/>
    <w:rsid w:val="3B3B2081"/>
    <w:rsid w:val="3B7EBFA6"/>
    <w:rsid w:val="3C39192A"/>
    <w:rsid w:val="3C5C3C09"/>
    <w:rsid w:val="3D5F7929"/>
    <w:rsid w:val="3DFD0F55"/>
    <w:rsid w:val="3E15E83B"/>
    <w:rsid w:val="3E772134"/>
    <w:rsid w:val="3E7F580A"/>
    <w:rsid w:val="3EC26DFC"/>
    <w:rsid w:val="3ED7396E"/>
    <w:rsid w:val="3F4FB9E7"/>
    <w:rsid w:val="3F5CABF2"/>
    <w:rsid w:val="4077A173"/>
    <w:rsid w:val="40F642FF"/>
    <w:rsid w:val="4121E213"/>
    <w:rsid w:val="41EDFBC0"/>
    <w:rsid w:val="422F56B0"/>
    <w:rsid w:val="423BD709"/>
    <w:rsid w:val="4288281C"/>
    <w:rsid w:val="42BA7521"/>
    <w:rsid w:val="44E4559E"/>
    <w:rsid w:val="455474EC"/>
    <w:rsid w:val="45902644"/>
    <w:rsid w:val="460429E2"/>
    <w:rsid w:val="46068BB5"/>
    <w:rsid w:val="46BA28BA"/>
    <w:rsid w:val="470E4EC6"/>
    <w:rsid w:val="47DBD412"/>
    <w:rsid w:val="480144B0"/>
    <w:rsid w:val="483A906E"/>
    <w:rsid w:val="48817FDE"/>
    <w:rsid w:val="4907E0A9"/>
    <w:rsid w:val="4963703F"/>
    <w:rsid w:val="49A85F81"/>
    <w:rsid w:val="49D45316"/>
    <w:rsid w:val="4A7DABAD"/>
    <w:rsid w:val="4A8B514E"/>
    <w:rsid w:val="4B0D2108"/>
    <w:rsid w:val="4B46775E"/>
    <w:rsid w:val="4B5651C6"/>
    <w:rsid w:val="4BE2B9F8"/>
    <w:rsid w:val="4C86D63A"/>
    <w:rsid w:val="4CC182BE"/>
    <w:rsid w:val="4D485A11"/>
    <w:rsid w:val="4DD9C8A0"/>
    <w:rsid w:val="4E3FF3C7"/>
    <w:rsid w:val="4E4EE43F"/>
    <w:rsid w:val="4E666E9A"/>
    <w:rsid w:val="4E98EE51"/>
    <w:rsid w:val="4FDE29B3"/>
    <w:rsid w:val="502B9B26"/>
    <w:rsid w:val="5069B68C"/>
    <w:rsid w:val="50A036D0"/>
    <w:rsid w:val="50A0EE59"/>
    <w:rsid w:val="50DD737C"/>
    <w:rsid w:val="50F440AA"/>
    <w:rsid w:val="51900EC5"/>
    <w:rsid w:val="5199FD22"/>
    <w:rsid w:val="52339240"/>
    <w:rsid w:val="52BD4E43"/>
    <w:rsid w:val="535F92C4"/>
    <w:rsid w:val="53734031"/>
    <w:rsid w:val="53E554D0"/>
    <w:rsid w:val="54674970"/>
    <w:rsid w:val="54AE3ED5"/>
    <w:rsid w:val="574D8B4D"/>
    <w:rsid w:val="5762EFBA"/>
    <w:rsid w:val="57906289"/>
    <w:rsid w:val="57DD126E"/>
    <w:rsid w:val="58E6250E"/>
    <w:rsid w:val="5987A7B2"/>
    <w:rsid w:val="599E9005"/>
    <w:rsid w:val="59DBCFDC"/>
    <w:rsid w:val="5A539AD4"/>
    <w:rsid w:val="5A5D07E3"/>
    <w:rsid w:val="5AB73775"/>
    <w:rsid w:val="5B344C95"/>
    <w:rsid w:val="5B4A8148"/>
    <w:rsid w:val="5B4DBA05"/>
    <w:rsid w:val="5B94B0C3"/>
    <w:rsid w:val="5BED46A1"/>
    <w:rsid w:val="5C0ADA4C"/>
    <w:rsid w:val="5C58577F"/>
    <w:rsid w:val="5D4459CF"/>
    <w:rsid w:val="5D7ABBD0"/>
    <w:rsid w:val="5DFAA73C"/>
    <w:rsid w:val="5EBA6C0D"/>
    <w:rsid w:val="5ED0B03B"/>
    <w:rsid w:val="5F0AED3B"/>
    <w:rsid w:val="5F3C8314"/>
    <w:rsid w:val="5F933A44"/>
    <w:rsid w:val="601DDB8D"/>
    <w:rsid w:val="602403E5"/>
    <w:rsid w:val="60ED3FFC"/>
    <w:rsid w:val="6132DF76"/>
    <w:rsid w:val="61722AB6"/>
    <w:rsid w:val="617285D3"/>
    <w:rsid w:val="617B1861"/>
    <w:rsid w:val="6195CF5E"/>
    <w:rsid w:val="61B6480A"/>
    <w:rsid w:val="61DFCB58"/>
    <w:rsid w:val="620BF883"/>
    <w:rsid w:val="6258BF2A"/>
    <w:rsid w:val="630F49BD"/>
    <w:rsid w:val="6328F8E7"/>
    <w:rsid w:val="6343BD58"/>
    <w:rsid w:val="635FB90C"/>
    <w:rsid w:val="63FF6396"/>
    <w:rsid w:val="645C3D6B"/>
    <w:rsid w:val="65DD4DA0"/>
    <w:rsid w:val="673ACB8E"/>
    <w:rsid w:val="6748080E"/>
    <w:rsid w:val="67662637"/>
    <w:rsid w:val="6803ACA7"/>
    <w:rsid w:val="684B8496"/>
    <w:rsid w:val="690914C0"/>
    <w:rsid w:val="69453353"/>
    <w:rsid w:val="6978F266"/>
    <w:rsid w:val="69D21E11"/>
    <w:rsid w:val="69D33F96"/>
    <w:rsid w:val="69EEC0A6"/>
    <w:rsid w:val="6A5E42A0"/>
    <w:rsid w:val="6A9DA07B"/>
    <w:rsid w:val="6ACA096A"/>
    <w:rsid w:val="6AED4EE0"/>
    <w:rsid w:val="6C29E2E6"/>
    <w:rsid w:val="6C931B30"/>
    <w:rsid w:val="6C9B5732"/>
    <w:rsid w:val="6CC7ECE3"/>
    <w:rsid w:val="6D0AD612"/>
    <w:rsid w:val="6DC1D923"/>
    <w:rsid w:val="6E00A3C8"/>
    <w:rsid w:val="6E2848C3"/>
    <w:rsid w:val="6E3A533B"/>
    <w:rsid w:val="6EA9676F"/>
    <w:rsid w:val="6EC8D1D5"/>
    <w:rsid w:val="6EEB1155"/>
    <w:rsid w:val="701E1506"/>
    <w:rsid w:val="70280750"/>
    <w:rsid w:val="70890A0A"/>
    <w:rsid w:val="70D7F5F1"/>
    <w:rsid w:val="715131F0"/>
    <w:rsid w:val="7181C966"/>
    <w:rsid w:val="7195E448"/>
    <w:rsid w:val="71FB2183"/>
    <w:rsid w:val="721C7110"/>
    <w:rsid w:val="73A09501"/>
    <w:rsid w:val="73DAC593"/>
    <w:rsid w:val="73E5923B"/>
    <w:rsid w:val="740020A6"/>
    <w:rsid w:val="74B9BAF6"/>
    <w:rsid w:val="7524DA2D"/>
    <w:rsid w:val="7580B651"/>
    <w:rsid w:val="76CF61FA"/>
    <w:rsid w:val="76D20684"/>
    <w:rsid w:val="77B18C39"/>
    <w:rsid w:val="77ED73FC"/>
    <w:rsid w:val="785AAE67"/>
    <w:rsid w:val="78920DB9"/>
    <w:rsid w:val="78EA5C0B"/>
    <w:rsid w:val="793B5617"/>
    <w:rsid w:val="794D12A8"/>
    <w:rsid w:val="797F4E2D"/>
    <w:rsid w:val="79F91AF6"/>
    <w:rsid w:val="7A901D73"/>
    <w:rsid w:val="7BDF37A3"/>
    <w:rsid w:val="7C62A414"/>
    <w:rsid w:val="7CCB4E03"/>
    <w:rsid w:val="7CF5A895"/>
    <w:rsid w:val="7E91FF1B"/>
    <w:rsid w:val="7EB0A208"/>
    <w:rsid w:val="7ED1B520"/>
    <w:rsid w:val="7F8C9E4E"/>
    <w:rsid w:val="7FC31356"/>
    <w:rsid w:val="7FE7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9360C"/>
  <w15:chartTrackingRefBased/>
  <w15:docId w15:val="{79152AF0-6664-4CE9-93F0-A74BD1B9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703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03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EB703F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EB703F"/>
    <w:pPr>
      <w:ind w:left="720"/>
      <w:contextualSpacing/>
    </w:pPr>
    <w:rPr>
      <w:lang w:val="en-CA"/>
    </w:rPr>
  </w:style>
  <w:style w:type="character" w:styleId="apple-converted-space" w:customStyle="1">
    <w:name w:val="apple-converted-space"/>
    <w:basedOn w:val="DefaultParagraphFont"/>
    <w:rsid w:val="00C72E73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World Health Organization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MAI, Hwai Chuen Safiah</dc:creator>
  <keywords/>
  <dc:description/>
  <lastModifiedBy>WAQANIVALU, Temo</lastModifiedBy>
  <revision>12</revision>
  <dcterms:created xsi:type="dcterms:W3CDTF">2020-04-21T12:17:00.0000000Z</dcterms:created>
  <dcterms:modified xsi:type="dcterms:W3CDTF">2020-04-23T08:19:20.0740899Z</dcterms:modified>
</coreProperties>
</file>